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448A" w:rsidRDefault="0017448A">
      <w:pPr>
        <w:widowControl/>
        <w:jc w:val="center"/>
        <w:outlineLvl w:val="1"/>
        <w:rPr>
          <w:rFonts w:ascii="inherit" w:eastAsia="微软雅黑" w:hAnsi="inherit" w:cs="Helvetica" w:hint="eastAsia"/>
          <w:kern w:val="0"/>
          <w:sz w:val="45"/>
          <w:szCs w:val="45"/>
        </w:rPr>
      </w:pPr>
    </w:p>
    <w:p w:rsidR="0017448A" w:rsidRDefault="0017448A">
      <w:pPr>
        <w:widowControl/>
        <w:outlineLvl w:val="1"/>
        <w:rPr>
          <w:rFonts w:ascii="inherit" w:eastAsia="微软雅黑" w:hAnsi="inherit" w:cs="Helvetica" w:hint="eastAsia"/>
          <w:kern w:val="0"/>
          <w:sz w:val="45"/>
          <w:szCs w:val="45"/>
        </w:rPr>
      </w:pPr>
    </w:p>
    <w:p w:rsidR="0017448A" w:rsidRDefault="003B64D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202</w:t>
      </w:r>
      <w:r>
        <w:rPr>
          <w:rFonts w:ascii="黑体" w:eastAsia="黑体" w:hAnsi="黑体" w:cs="Helvetica"/>
          <w:kern w:val="0"/>
          <w:sz w:val="44"/>
          <w:szCs w:val="44"/>
        </w:rPr>
        <w:t>4</w:t>
      </w:r>
      <w:r>
        <w:rPr>
          <w:rFonts w:ascii="黑体" w:eastAsia="黑体" w:hAnsi="黑体" w:cs="Helvetica" w:hint="eastAsia"/>
          <w:kern w:val="0"/>
          <w:sz w:val="44"/>
          <w:szCs w:val="44"/>
        </w:rPr>
        <w:t>年湖北</w:t>
      </w:r>
      <w:r>
        <w:rPr>
          <w:rFonts w:ascii="黑体" w:eastAsia="黑体" w:hAnsi="黑体" w:cs="Helvetica"/>
          <w:kern w:val="0"/>
          <w:sz w:val="44"/>
          <w:szCs w:val="44"/>
        </w:rPr>
        <w:t>省统计局</w:t>
      </w:r>
      <w:r>
        <w:rPr>
          <w:rFonts w:ascii="黑体" w:eastAsia="黑体" w:hAnsi="黑体" w:cs="Helvetica" w:hint="eastAsia"/>
          <w:kern w:val="0"/>
          <w:sz w:val="44"/>
          <w:szCs w:val="44"/>
        </w:rPr>
        <w:t>仙桃</w:t>
      </w:r>
      <w:r>
        <w:rPr>
          <w:rFonts w:ascii="黑体" w:eastAsia="黑体" w:hAnsi="黑体" w:cs="Helvetica"/>
          <w:kern w:val="0"/>
          <w:sz w:val="44"/>
          <w:szCs w:val="44"/>
        </w:rPr>
        <w:t>调查监测</w:t>
      </w:r>
      <w:r>
        <w:rPr>
          <w:rFonts w:ascii="黑体" w:eastAsia="黑体" w:hAnsi="黑体" w:cs="Helvetica" w:hint="eastAsia"/>
          <w:kern w:val="0"/>
          <w:sz w:val="44"/>
          <w:szCs w:val="44"/>
        </w:rPr>
        <w:t>分局</w:t>
      </w:r>
    </w:p>
    <w:p w:rsidR="0017448A" w:rsidRDefault="003B64DB">
      <w:pPr>
        <w:widowControl/>
        <w:spacing w:line="560" w:lineRule="exact"/>
        <w:jc w:val="center"/>
        <w:outlineLvl w:val="1"/>
        <w:rPr>
          <w:rFonts w:ascii="黑体" w:eastAsia="黑体" w:hAnsi="黑体" w:cs="Helvetica"/>
          <w:kern w:val="0"/>
          <w:sz w:val="44"/>
          <w:szCs w:val="44"/>
        </w:rPr>
      </w:pPr>
      <w:r>
        <w:rPr>
          <w:rFonts w:ascii="黑体" w:eastAsia="黑体" w:hAnsi="黑体" w:cs="Helvetica" w:hint="eastAsia"/>
          <w:kern w:val="0"/>
          <w:sz w:val="44"/>
          <w:szCs w:val="44"/>
        </w:rPr>
        <w:t>预算公开情况</w:t>
      </w:r>
      <w:r>
        <w:rPr>
          <w:rFonts w:ascii="黑体" w:eastAsia="黑体" w:hAnsi="黑体" w:cs="Helvetica"/>
          <w:kern w:val="0"/>
          <w:sz w:val="44"/>
          <w:szCs w:val="44"/>
        </w:rPr>
        <w:t>说明</w:t>
      </w:r>
    </w:p>
    <w:p w:rsidR="0017448A" w:rsidRDefault="003B64DB">
      <w:pPr>
        <w:widowControl/>
        <w:rPr>
          <w:rFonts w:asciiTheme="minorEastAsia" w:hAnsiTheme="minorEastAsia" w:cs="Helvetica"/>
          <w:kern w:val="0"/>
          <w:sz w:val="24"/>
          <w:szCs w:val="24"/>
        </w:rPr>
      </w:pPr>
      <w:r>
        <w:rPr>
          <w:rFonts w:ascii="微软雅黑" w:eastAsia="微软雅黑" w:hAnsi="微软雅黑" w:cs="Helvetica" w:hint="eastAsia"/>
          <w:kern w:val="0"/>
          <w:szCs w:val="21"/>
        </w:rPr>
        <w:t xml:space="preserve">　　                         </w:t>
      </w:r>
      <w:r>
        <w:rPr>
          <w:rFonts w:asciiTheme="minorEastAsia" w:hAnsiTheme="minorEastAsia" w:cs="Helvetica" w:hint="eastAsia"/>
          <w:kern w:val="0"/>
          <w:sz w:val="24"/>
          <w:szCs w:val="24"/>
        </w:rPr>
        <w:t xml:space="preserve"> </w:t>
      </w:r>
      <w:r>
        <w:rPr>
          <w:rFonts w:asciiTheme="minorEastAsia" w:hAnsiTheme="minorEastAsia" w:cs="Helvetica"/>
          <w:kern w:val="0"/>
          <w:sz w:val="24"/>
          <w:szCs w:val="24"/>
        </w:rPr>
        <w:t xml:space="preserve">   </w:t>
      </w:r>
      <w:r>
        <w:rPr>
          <w:rFonts w:asciiTheme="minorEastAsia" w:hAnsiTheme="minorEastAsia" w:cs="Helvetica" w:hint="eastAsia"/>
          <w:kern w:val="0"/>
          <w:sz w:val="24"/>
          <w:szCs w:val="24"/>
        </w:rPr>
        <w:t xml:space="preserve"> </w:t>
      </w:r>
    </w:p>
    <w:p w:rsidR="0017448A" w:rsidRDefault="0017448A">
      <w:pPr>
        <w:widowControl/>
        <w:rPr>
          <w:rFonts w:asciiTheme="minorEastAsia" w:hAnsiTheme="minorEastAsia" w:cs="Helvetica"/>
          <w:kern w:val="0"/>
          <w:sz w:val="24"/>
          <w:szCs w:val="24"/>
        </w:rPr>
      </w:pPr>
    </w:p>
    <w:p w:rsidR="0017448A" w:rsidRDefault="0017448A">
      <w:pPr>
        <w:widowControl/>
        <w:rPr>
          <w:rFonts w:asciiTheme="minorEastAsia" w:hAnsiTheme="minorEastAsia" w:cs="Helvetica"/>
          <w:kern w:val="0"/>
          <w:sz w:val="24"/>
          <w:szCs w:val="24"/>
        </w:rPr>
      </w:pPr>
    </w:p>
    <w:p w:rsidR="0017448A" w:rsidRDefault="003B64DB">
      <w:pPr>
        <w:widowControl/>
        <w:jc w:val="center"/>
        <w:rPr>
          <w:rFonts w:ascii="黑体" w:eastAsia="黑体" w:hAnsi="黑体" w:cs="Helvetica"/>
          <w:kern w:val="0"/>
          <w:sz w:val="44"/>
          <w:szCs w:val="44"/>
        </w:rPr>
      </w:pPr>
      <w:r>
        <w:rPr>
          <w:rFonts w:ascii="黑体" w:eastAsia="黑体" w:hAnsi="黑体" w:cs="Helvetica" w:hint="eastAsia"/>
          <w:kern w:val="0"/>
          <w:sz w:val="44"/>
          <w:szCs w:val="44"/>
        </w:rPr>
        <w:t>目录</w:t>
      </w:r>
    </w:p>
    <w:p w:rsidR="0017448A" w:rsidRDefault="0017448A">
      <w:pPr>
        <w:widowControl/>
        <w:spacing w:line="480" w:lineRule="exact"/>
        <w:jc w:val="left"/>
        <w:rPr>
          <w:rFonts w:asciiTheme="minorEastAsia" w:hAnsiTheme="minorEastAsia" w:cs="Helvetica"/>
          <w:kern w:val="0"/>
          <w:sz w:val="24"/>
          <w:szCs w:val="24"/>
        </w:rPr>
      </w:pP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一</w:t>
      </w:r>
      <w:r>
        <w:rPr>
          <w:rFonts w:ascii="黑体" w:eastAsia="黑体" w:hAnsi="黑体" w:cs="Helvetica"/>
          <w:b/>
          <w:kern w:val="0"/>
          <w:sz w:val="32"/>
          <w:szCs w:val="32"/>
        </w:rPr>
        <w:t>、</w:t>
      </w:r>
      <w:r>
        <w:rPr>
          <w:rFonts w:ascii="黑体" w:eastAsia="黑体" w:hAnsi="黑体" w:cs="Helvetica" w:hint="eastAsia"/>
          <w:b/>
          <w:kern w:val="0"/>
          <w:sz w:val="32"/>
          <w:szCs w:val="32"/>
        </w:rPr>
        <w:t>单位主要职责</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二、机构设置情况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三、预算收支及增减变化情况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四、机关运行经费情况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五、一般公共预算“三公”经费及增减变化情况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六</w:t>
      </w:r>
      <w:r>
        <w:rPr>
          <w:rFonts w:ascii="黑体" w:eastAsia="黑体" w:hAnsi="黑体" w:cs="Helvetica"/>
          <w:b/>
          <w:kern w:val="0"/>
          <w:sz w:val="32"/>
          <w:szCs w:val="32"/>
        </w:rPr>
        <w:t>、</w:t>
      </w:r>
      <w:r>
        <w:rPr>
          <w:rFonts w:ascii="黑体" w:eastAsia="黑体" w:hAnsi="黑体" w:cs="Helvetica" w:hint="eastAsia"/>
          <w:b/>
          <w:kern w:val="0"/>
          <w:sz w:val="32"/>
          <w:szCs w:val="32"/>
        </w:rPr>
        <w:t>政府采购预算安排情况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七、国有资产占用情况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八、重点项目预算绩效情况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九、其他需要说明的情况</w:t>
      </w:r>
    </w:p>
    <w:p w:rsidR="0017448A" w:rsidRDefault="003B64DB">
      <w:pPr>
        <w:widowControl/>
        <w:spacing w:line="480" w:lineRule="auto"/>
        <w:ind w:firstLineChars="200" w:firstLine="643"/>
        <w:jc w:val="left"/>
        <w:rPr>
          <w:rFonts w:ascii="黑体" w:eastAsia="黑体" w:hAnsi="黑体" w:cs="Helvetica"/>
          <w:b/>
          <w:kern w:val="0"/>
          <w:sz w:val="32"/>
          <w:szCs w:val="32"/>
        </w:rPr>
      </w:pPr>
      <w:r>
        <w:rPr>
          <w:rFonts w:ascii="黑体" w:eastAsia="黑体" w:hAnsi="黑体" w:cs="Helvetica" w:hint="eastAsia"/>
          <w:b/>
          <w:kern w:val="0"/>
          <w:sz w:val="32"/>
          <w:szCs w:val="32"/>
        </w:rPr>
        <w:t>十</w:t>
      </w:r>
      <w:r>
        <w:rPr>
          <w:rFonts w:ascii="黑体" w:eastAsia="黑体" w:hAnsi="黑体" w:cs="Helvetica"/>
          <w:b/>
          <w:kern w:val="0"/>
          <w:sz w:val="32"/>
          <w:szCs w:val="32"/>
        </w:rPr>
        <w:t>、</w:t>
      </w:r>
      <w:r>
        <w:rPr>
          <w:rFonts w:ascii="黑体" w:eastAsia="黑体" w:hAnsi="黑体" w:cs="Helvetica" w:hint="eastAsia"/>
          <w:b/>
          <w:bCs/>
          <w:kern w:val="0"/>
          <w:sz w:val="32"/>
          <w:szCs w:val="32"/>
        </w:rPr>
        <w:t>专业</w:t>
      </w:r>
      <w:r>
        <w:rPr>
          <w:rFonts w:ascii="黑体" w:eastAsia="黑体" w:hAnsi="黑体" w:cs="Helvetica" w:hint="eastAsia"/>
          <w:b/>
          <w:kern w:val="0"/>
          <w:sz w:val="32"/>
          <w:szCs w:val="32"/>
        </w:rPr>
        <w:t>名词解释</w:t>
      </w:r>
    </w:p>
    <w:p w:rsidR="0017448A" w:rsidRDefault="003B64DB">
      <w:pPr>
        <w:widowControl/>
        <w:spacing w:line="500" w:lineRule="exact"/>
        <w:rPr>
          <w:rFonts w:asciiTheme="majorEastAsia" w:eastAsiaTheme="majorEastAsia" w:hAnsiTheme="majorEastAsia" w:cs="Helvetica"/>
          <w:b/>
          <w:kern w:val="0"/>
          <w:sz w:val="24"/>
          <w:szCs w:val="24"/>
        </w:rPr>
      </w:pPr>
      <w:r>
        <w:rPr>
          <w:rFonts w:asciiTheme="majorEastAsia" w:eastAsiaTheme="majorEastAsia" w:hAnsiTheme="majorEastAsia" w:cs="Helvetica" w:hint="eastAsia"/>
          <w:b/>
          <w:kern w:val="0"/>
          <w:sz w:val="24"/>
          <w:szCs w:val="24"/>
        </w:rPr>
        <w:t xml:space="preserve">　　</w:t>
      </w:r>
    </w:p>
    <w:p w:rsidR="0017448A" w:rsidRDefault="003B64DB">
      <w:pPr>
        <w:widowControl/>
        <w:spacing w:line="520" w:lineRule="exact"/>
        <w:ind w:firstLineChars="150" w:firstLine="361"/>
        <w:rPr>
          <w:rFonts w:asciiTheme="minorEastAsia" w:hAnsiTheme="minorEastAsia" w:cs="Helvetica"/>
          <w:b/>
          <w:kern w:val="0"/>
          <w:sz w:val="24"/>
          <w:szCs w:val="24"/>
        </w:rPr>
      </w:pPr>
      <w:r>
        <w:rPr>
          <w:rFonts w:asciiTheme="minorEastAsia" w:hAnsiTheme="minorEastAsia" w:cs="Helvetica" w:hint="eastAsia"/>
          <w:b/>
          <w:kern w:val="0"/>
          <w:sz w:val="24"/>
          <w:szCs w:val="24"/>
        </w:rPr>
        <w:t xml:space="preserve"> </w:t>
      </w:r>
    </w:p>
    <w:p w:rsidR="0017448A" w:rsidRDefault="0017448A">
      <w:pPr>
        <w:widowControl/>
        <w:spacing w:line="520" w:lineRule="exact"/>
        <w:ind w:firstLineChars="150" w:firstLine="361"/>
        <w:rPr>
          <w:rFonts w:asciiTheme="minorEastAsia" w:hAnsiTheme="minorEastAsia" w:cs="Helvetica"/>
          <w:b/>
          <w:kern w:val="0"/>
          <w:sz w:val="24"/>
          <w:szCs w:val="24"/>
        </w:rPr>
      </w:pPr>
    </w:p>
    <w:p w:rsidR="0017448A" w:rsidRDefault="0017448A">
      <w:pPr>
        <w:widowControl/>
        <w:spacing w:line="520" w:lineRule="exact"/>
        <w:rPr>
          <w:rFonts w:asciiTheme="minorEastAsia" w:hAnsiTheme="minorEastAsia" w:cs="Helvetica"/>
          <w:b/>
          <w:kern w:val="0"/>
          <w:sz w:val="24"/>
          <w:szCs w:val="24"/>
        </w:rPr>
      </w:pPr>
    </w:p>
    <w:p w:rsidR="0017448A" w:rsidRDefault="0017448A">
      <w:pPr>
        <w:widowControl/>
        <w:spacing w:line="520" w:lineRule="exact"/>
        <w:ind w:firstLineChars="150" w:firstLine="361"/>
        <w:rPr>
          <w:rFonts w:asciiTheme="minorEastAsia" w:hAnsiTheme="minorEastAsia" w:cs="Helvetica"/>
          <w:b/>
          <w:kern w:val="0"/>
          <w:sz w:val="24"/>
          <w:szCs w:val="24"/>
        </w:rPr>
      </w:pPr>
    </w:p>
    <w:p w:rsidR="0017448A" w:rsidRDefault="0017448A">
      <w:pPr>
        <w:widowControl/>
        <w:spacing w:line="520" w:lineRule="exact"/>
        <w:rPr>
          <w:rFonts w:asciiTheme="minorEastAsia" w:hAnsiTheme="minorEastAsia" w:cs="Helvetica"/>
          <w:b/>
          <w:kern w:val="0"/>
          <w:sz w:val="24"/>
          <w:szCs w:val="24"/>
        </w:rPr>
      </w:pPr>
    </w:p>
    <w:p w:rsidR="0017448A" w:rsidRDefault="003B64DB">
      <w:pPr>
        <w:widowControl/>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lastRenderedPageBreak/>
        <w:t>一、单位主要职责</w:t>
      </w:r>
    </w:p>
    <w:p w:rsidR="0017448A" w:rsidRDefault="003B64DB">
      <w:pPr>
        <w:widowControl/>
        <w:spacing w:line="560" w:lineRule="exact"/>
        <w:ind w:firstLineChars="200" w:firstLine="640"/>
        <w:rPr>
          <w:rFonts w:ascii="仿宋" w:eastAsia="仿宋" w:hAnsi="仿宋" w:cs="Arial"/>
          <w:kern w:val="0"/>
          <w:sz w:val="32"/>
          <w:szCs w:val="32"/>
        </w:rPr>
      </w:pPr>
      <w:r>
        <w:rPr>
          <w:rFonts w:ascii="仿宋_GB2312" w:eastAsia="仿宋_GB2312" w:hAnsi="仿宋_GB2312" w:cs="仿宋_GB2312" w:hint="eastAsia"/>
          <w:sz w:val="32"/>
          <w:szCs w:val="32"/>
        </w:rPr>
        <w:t>负责组织实施仙桃市统计数据质量核查工作；配合省局开展统计执法检查工作；承担省调查监测中心布置的所辖区域内“四下”单位抽样调查工作；承担国家城市统计年报及城市高质量发展统计监测工作；承担省委省政府重大战略决策部署实施进展统计监测工作；承担省局和省调查监测中心布置的省委省政府专项调查工作；承担省局和省调查监测中心布置的其他工作任务；协助地方统计局完成大型国情国力调查。</w:t>
      </w:r>
    </w:p>
    <w:p w:rsidR="0017448A" w:rsidRDefault="003B64DB">
      <w:pPr>
        <w:widowControl/>
        <w:shd w:val="clear" w:color="auto" w:fill="FFFFFF"/>
        <w:spacing w:line="480" w:lineRule="exact"/>
        <w:ind w:firstLineChars="200" w:firstLine="640"/>
        <w:jc w:val="left"/>
        <w:rPr>
          <w:rFonts w:ascii="仿宋" w:eastAsia="仿宋" w:hAnsi="仿宋" w:cs="Arial"/>
          <w:kern w:val="0"/>
          <w:sz w:val="32"/>
          <w:szCs w:val="32"/>
        </w:rPr>
      </w:pPr>
      <w:r>
        <w:rPr>
          <w:rFonts w:ascii="黑体" w:eastAsia="黑体" w:hAnsi="黑体" w:cs="黑体" w:hint="eastAsia"/>
          <w:kern w:val="0"/>
          <w:sz w:val="32"/>
          <w:szCs w:val="32"/>
        </w:rPr>
        <w:t>二、机构设置情况</w:t>
      </w:r>
    </w:p>
    <w:p w:rsidR="0017448A" w:rsidRDefault="003B64DB">
      <w:pPr>
        <w:spacing w:line="560" w:lineRule="exact"/>
        <w:ind w:firstLineChars="200" w:firstLine="640"/>
        <w:rPr>
          <w:rFonts w:ascii="仿宋_GB2312" w:eastAsia="仿宋_GB2312" w:hAnsi="仿宋_GB2312" w:cs="仿宋_GB2312"/>
          <w:bCs/>
          <w:kern w:val="0"/>
          <w:sz w:val="32"/>
          <w:szCs w:val="32"/>
          <w:lang w:val="zh-CN"/>
        </w:rPr>
      </w:pPr>
      <w:r>
        <w:rPr>
          <w:rFonts w:ascii="仿宋_GB2312" w:eastAsia="仿宋_GB2312" w:hAnsi="仿宋_GB2312" w:cs="仿宋_GB2312" w:hint="eastAsia"/>
          <w:bCs/>
          <w:kern w:val="0"/>
          <w:sz w:val="32"/>
          <w:szCs w:val="32"/>
          <w:lang w:val="zh-CN"/>
        </w:rPr>
        <w:t>我单位设2个内设机构：调查监测一科、调查监测二科。</w:t>
      </w:r>
    </w:p>
    <w:p w:rsidR="0017448A" w:rsidRDefault="003B64DB">
      <w:pPr>
        <w:spacing w:line="560" w:lineRule="exact"/>
        <w:ind w:firstLineChars="200" w:firstLine="640"/>
        <w:rPr>
          <w:rFonts w:ascii="仿宋_GB2312" w:eastAsia="仿宋_GB2312" w:hAnsi="仿宋_GB2312" w:cs="仿宋_GB2312"/>
          <w:bCs/>
          <w:kern w:val="0"/>
          <w:sz w:val="32"/>
          <w:szCs w:val="32"/>
          <w:lang w:val="zh-CN"/>
        </w:rPr>
      </w:pPr>
      <w:r>
        <w:rPr>
          <w:rFonts w:ascii="楷体_GB2312" w:eastAsia="楷体_GB2312" w:hAnsi="楷体_GB2312" w:cs="楷体_GB2312" w:hint="eastAsia"/>
          <w:bCs/>
          <w:kern w:val="0"/>
          <w:sz w:val="32"/>
          <w:szCs w:val="32"/>
          <w:lang w:val="zh-CN"/>
        </w:rPr>
        <w:t>（一）调查监测一科的主要职责是：</w:t>
      </w:r>
      <w:r>
        <w:rPr>
          <w:rFonts w:ascii="仿宋_GB2312" w:eastAsia="仿宋_GB2312" w:hAnsi="仿宋_GB2312" w:cs="仿宋_GB2312" w:hint="eastAsia"/>
          <w:bCs/>
          <w:kern w:val="0"/>
          <w:sz w:val="32"/>
          <w:szCs w:val="32"/>
          <w:lang w:val="zh-CN"/>
        </w:rPr>
        <w:t>负责统计数据质量监测和核查；负责分局的日常管理和综合协调；组织开展相关统计调查和监测工作；参与统计执法相关工作；参与大型国情国力调查等重大统计工作；协助仙桃市统计局开展相关工作；完成省统计局、省统计局调查监测中心交办的其他工作。</w:t>
      </w:r>
    </w:p>
    <w:p w:rsidR="0017448A" w:rsidRDefault="003B64DB">
      <w:pPr>
        <w:spacing w:line="560" w:lineRule="exact"/>
        <w:ind w:firstLineChars="200" w:firstLine="640"/>
        <w:rPr>
          <w:rFonts w:ascii="仿宋" w:eastAsia="仿宋" w:hAnsi="仿宋" w:cs="Helvetica"/>
          <w:kern w:val="0"/>
          <w:sz w:val="32"/>
          <w:szCs w:val="32"/>
        </w:rPr>
      </w:pPr>
      <w:r>
        <w:rPr>
          <w:rFonts w:ascii="楷体_GB2312" w:eastAsia="楷体_GB2312" w:hAnsi="楷体_GB2312" w:cs="楷体_GB2312" w:hint="eastAsia"/>
          <w:bCs/>
          <w:kern w:val="0"/>
          <w:sz w:val="32"/>
          <w:szCs w:val="32"/>
          <w:lang w:val="zh-CN"/>
        </w:rPr>
        <w:t>（二）调查监测二科的主要职责是：</w:t>
      </w:r>
      <w:r>
        <w:rPr>
          <w:rFonts w:ascii="仿宋_GB2312" w:eastAsia="仿宋_GB2312" w:hAnsi="仿宋_GB2312" w:cs="仿宋_GB2312" w:hint="eastAsia"/>
          <w:bCs/>
          <w:kern w:val="0"/>
          <w:sz w:val="32"/>
          <w:szCs w:val="32"/>
          <w:lang w:val="zh-CN"/>
        </w:rPr>
        <w:t>负责统计数据质量监测和核查；开展统计执法相关工作；参与大型国情国力调查等重大统计工作；协助仙桃市统计局开展相关工作；完成省统计局、省统计局调查监测中心交办的其他工作。</w:t>
      </w:r>
    </w:p>
    <w:p w:rsidR="0017448A" w:rsidRDefault="003B64DB">
      <w:pPr>
        <w:spacing w:line="560" w:lineRule="exact"/>
        <w:ind w:firstLineChars="200" w:firstLine="640"/>
        <w:rPr>
          <w:rFonts w:ascii="黑体" w:eastAsia="黑体" w:hAnsi="黑体" w:cs="黑体"/>
          <w:kern w:val="0"/>
          <w:sz w:val="32"/>
          <w:szCs w:val="32"/>
        </w:rPr>
      </w:pPr>
      <w:r>
        <w:rPr>
          <w:rFonts w:ascii="黑体" w:eastAsia="黑体" w:hAnsi="黑体" w:cs="黑体" w:hint="eastAsia"/>
          <w:kern w:val="0"/>
          <w:sz w:val="32"/>
          <w:szCs w:val="32"/>
        </w:rPr>
        <w:t>三、预算收支及增减变化情况</w:t>
      </w:r>
    </w:p>
    <w:p w:rsidR="0017448A" w:rsidRDefault="003B64DB">
      <w:pPr>
        <w:widowControl/>
        <w:spacing w:line="520" w:lineRule="exact"/>
        <w:ind w:firstLineChars="200" w:firstLine="643"/>
        <w:rPr>
          <w:rFonts w:ascii="楷体" w:eastAsia="楷体" w:hAnsi="楷体" w:cs="Helvetica"/>
          <w:b/>
          <w:bCs/>
          <w:kern w:val="0"/>
          <w:sz w:val="32"/>
          <w:szCs w:val="32"/>
        </w:rPr>
      </w:pPr>
      <w:r>
        <w:rPr>
          <w:rFonts w:ascii="楷体" w:eastAsia="楷体" w:hAnsi="楷体" w:cs="Helvetica"/>
          <w:b/>
          <w:bCs/>
          <w:kern w:val="0"/>
          <w:sz w:val="32"/>
          <w:szCs w:val="32"/>
        </w:rPr>
        <w:t>1.</w:t>
      </w:r>
      <w:r>
        <w:rPr>
          <w:rFonts w:ascii="楷体" w:eastAsia="楷体" w:hAnsi="楷体" w:cs="Helvetica" w:hint="eastAsia"/>
          <w:b/>
          <w:bCs/>
          <w:kern w:val="0"/>
          <w:sz w:val="32"/>
          <w:szCs w:val="32"/>
        </w:rPr>
        <w:t>预算收入情况:</w:t>
      </w:r>
      <w:r>
        <w:rPr>
          <w:rFonts w:ascii="仿宋" w:eastAsia="仿宋" w:hAnsi="仿宋" w:cs="仿宋_GB2312" w:hint="eastAsia"/>
          <w:bCs/>
          <w:kern w:val="0"/>
          <w:sz w:val="32"/>
          <w:szCs w:val="32"/>
        </w:rPr>
        <w:t>2024年预算</w:t>
      </w:r>
      <w:r>
        <w:rPr>
          <w:rFonts w:ascii="仿宋" w:eastAsia="仿宋" w:hAnsi="仿宋" w:cs="仿宋_GB2312"/>
          <w:bCs/>
          <w:kern w:val="0"/>
          <w:sz w:val="32"/>
          <w:szCs w:val="32"/>
        </w:rPr>
        <w:t>收入</w:t>
      </w:r>
      <w:r>
        <w:rPr>
          <w:rFonts w:ascii="仿宋" w:eastAsia="仿宋" w:hAnsi="仿宋" w:cs="仿宋_GB2312" w:hint="eastAsia"/>
          <w:bCs/>
          <w:kern w:val="0"/>
          <w:sz w:val="32"/>
          <w:szCs w:val="32"/>
        </w:rPr>
        <w:t>为143.39万元，比上年减少8.61万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减少5.6</w:t>
      </w:r>
      <w:r>
        <w:rPr>
          <w:rFonts w:ascii="仿宋" w:eastAsia="仿宋" w:hAnsi="仿宋" w:cs="仿宋_GB2312"/>
          <w:bCs/>
          <w:kern w:val="0"/>
          <w:sz w:val="32"/>
          <w:szCs w:val="32"/>
        </w:rPr>
        <w:t>%</w:t>
      </w:r>
      <w:r>
        <w:rPr>
          <w:rFonts w:ascii="仿宋" w:eastAsia="仿宋" w:hAnsi="仿宋" w:cs="仿宋_GB2312" w:hint="eastAsia"/>
          <w:bCs/>
          <w:kern w:val="0"/>
          <w:sz w:val="32"/>
          <w:szCs w:val="32"/>
        </w:rPr>
        <w:t>，主要原因</w:t>
      </w:r>
      <w:r>
        <w:rPr>
          <w:rFonts w:ascii="仿宋" w:eastAsia="仿宋" w:hAnsi="仿宋" w:cs="仿宋_GB2312"/>
          <w:bCs/>
          <w:kern w:val="0"/>
          <w:sz w:val="32"/>
          <w:szCs w:val="32"/>
        </w:rPr>
        <w:t>是：</w:t>
      </w:r>
      <w:r>
        <w:rPr>
          <w:rFonts w:ascii="仿宋_GB2312" w:eastAsia="仿宋_GB2312" w:hint="eastAsia"/>
          <w:sz w:val="32"/>
        </w:rPr>
        <w:t>厉行节俭，压</w:t>
      </w:r>
      <w:r>
        <w:rPr>
          <w:rFonts w:ascii="仿宋_GB2312" w:eastAsia="仿宋_GB2312" w:hint="eastAsia"/>
          <w:sz w:val="32"/>
        </w:rPr>
        <w:lastRenderedPageBreak/>
        <w:t>缩经费。其中</w:t>
      </w:r>
      <w:r>
        <w:rPr>
          <w:rFonts w:ascii="仿宋_GB2312" w:eastAsia="仿宋_GB2312"/>
          <w:sz w:val="32"/>
        </w:rPr>
        <w:t>：一般公共预算拨款</w:t>
      </w:r>
      <w:r>
        <w:rPr>
          <w:rFonts w:ascii="仿宋_GB2312" w:eastAsia="仿宋_GB2312" w:hint="eastAsia"/>
          <w:sz w:val="32"/>
        </w:rPr>
        <w:t>收入</w:t>
      </w:r>
      <w:r>
        <w:rPr>
          <w:rFonts w:ascii="仿宋" w:eastAsia="仿宋" w:hAnsi="仿宋" w:cs="仿宋_GB2312" w:hint="eastAsia"/>
          <w:bCs/>
          <w:kern w:val="0"/>
          <w:sz w:val="32"/>
          <w:szCs w:val="32"/>
        </w:rPr>
        <w:t>143.39万元，比上年减少8.61万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减少5.6</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17448A" w:rsidRDefault="003B64DB">
      <w:pPr>
        <w:widowControl/>
        <w:spacing w:line="520" w:lineRule="exact"/>
        <w:ind w:firstLineChars="200" w:firstLine="643"/>
        <w:rPr>
          <w:rFonts w:ascii="仿宋" w:eastAsia="仿宋" w:hAnsi="仿宋" w:cs="仿宋_GB2312"/>
          <w:bCs/>
          <w:kern w:val="0"/>
          <w:sz w:val="32"/>
          <w:szCs w:val="32"/>
        </w:rPr>
      </w:pPr>
      <w:r>
        <w:rPr>
          <w:rFonts w:ascii="楷体" w:eastAsia="楷体" w:hAnsi="楷体" w:cs="Helvetica" w:hint="eastAsia"/>
          <w:b/>
          <w:bCs/>
          <w:kern w:val="0"/>
          <w:sz w:val="32"/>
          <w:szCs w:val="32"/>
        </w:rPr>
        <w:t>2</w:t>
      </w:r>
      <w:r>
        <w:rPr>
          <w:rFonts w:ascii="楷体" w:eastAsia="楷体" w:hAnsi="楷体" w:cs="Helvetica"/>
          <w:b/>
          <w:bCs/>
          <w:kern w:val="0"/>
          <w:sz w:val="32"/>
          <w:szCs w:val="32"/>
        </w:rPr>
        <w:t>.</w:t>
      </w:r>
      <w:r>
        <w:rPr>
          <w:rFonts w:ascii="楷体" w:eastAsia="楷体" w:hAnsi="楷体" w:cs="Helvetica" w:hint="eastAsia"/>
          <w:b/>
          <w:bCs/>
          <w:kern w:val="0"/>
          <w:sz w:val="32"/>
          <w:szCs w:val="32"/>
        </w:rPr>
        <w:t>预算支</w:t>
      </w:r>
      <w:r>
        <w:rPr>
          <w:rFonts w:ascii="楷体" w:eastAsia="楷体" w:hAnsi="楷体" w:cs="Helvetica"/>
          <w:b/>
          <w:bCs/>
          <w:kern w:val="0"/>
          <w:sz w:val="32"/>
          <w:szCs w:val="32"/>
        </w:rPr>
        <w:t>出</w:t>
      </w:r>
      <w:r>
        <w:rPr>
          <w:rFonts w:ascii="楷体" w:eastAsia="楷体" w:hAnsi="楷体" w:cs="Helvetica" w:hint="eastAsia"/>
          <w:b/>
          <w:bCs/>
          <w:kern w:val="0"/>
          <w:sz w:val="32"/>
          <w:szCs w:val="32"/>
        </w:rPr>
        <w:t>情况：</w:t>
      </w:r>
      <w:r>
        <w:rPr>
          <w:rFonts w:ascii="仿宋" w:eastAsia="仿宋" w:hAnsi="仿宋" w:cs="仿宋_GB2312" w:hint="eastAsia"/>
          <w:bCs/>
          <w:kern w:val="0"/>
          <w:sz w:val="32"/>
          <w:szCs w:val="32"/>
        </w:rPr>
        <w:t>2024年预算支出143.39万元,比上年减少8.61万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减少5.6</w:t>
      </w:r>
      <w:r>
        <w:rPr>
          <w:rFonts w:ascii="仿宋" w:eastAsia="仿宋" w:hAnsi="仿宋" w:cs="仿宋_GB2312"/>
          <w:bCs/>
          <w:kern w:val="0"/>
          <w:sz w:val="32"/>
          <w:szCs w:val="32"/>
        </w:rPr>
        <w:t>%</w:t>
      </w:r>
      <w:r>
        <w:rPr>
          <w:rFonts w:ascii="仿宋" w:eastAsia="仿宋" w:hAnsi="仿宋" w:cs="仿宋_GB2312" w:hint="eastAsia"/>
          <w:bCs/>
          <w:kern w:val="0"/>
          <w:sz w:val="32"/>
          <w:szCs w:val="32"/>
        </w:rPr>
        <w:t>。其中：一般公共服务支出119.89万元，比上年减少8.15万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减少6.4</w:t>
      </w:r>
      <w:r>
        <w:rPr>
          <w:rFonts w:ascii="仿宋" w:eastAsia="仿宋" w:hAnsi="仿宋" w:cs="仿宋_GB2312"/>
          <w:bCs/>
          <w:kern w:val="0"/>
          <w:sz w:val="32"/>
          <w:szCs w:val="32"/>
        </w:rPr>
        <w:t>%</w:t>
      </w:r>
      <w:r>
        <w:rPr>
          <w:rFonts w:ascii="仿宋" w:eastAsia="仿宋" w:hAnsi="仿宋" w:cs="仿宋_GB2312" w:hint="eastAsia"/>
          <w:bCs/>
          <w:kern w:val="0"/>
          <w:sz w:val="32"/>
          <w:szCs w:val="32"/>
        </w:rPr>
        <w:t>；社会保障和就业支出13.38万元，比上年减少0.73万</w:t>
      </w:r>
      <w:r>
        <w:rPr>
          <w:rFonts w:ascii="仿宋" w:eastAsia="仿宋" w:hAnsi="仿宋" w:cs="仿宋_GB2312"/>
          <w:bCs/>
          <w:kern w:val="0"/>
          <w:sz w:val="32"/>
          <w:szCs w:val="32"/>
        </w:rPr>
        <w:t>元，</w:t>
      </w:r>
      <w:r>
        <w:rPr>
          <w:rFonts w:ascii="仿宋" w:eastAsia="仿宋" w:hAnsi="仿宋" w:cs="仿宋_GB2312" w:hint="eastAsia"/>
          <w:bCs/>
          <w:kern w:val="0"/>
          <w:sz w:val="32"/>
          <w:szCs w:val="32"/>
        </w:rPr>
        <w:t>减少5.2</w:t>
      </w:r>
      <w:r>
        <w:rPr>
          <w:rFonts w:ascii="仿宋" w:eastAsia="仿宋" w:hAnsi="仿宋" w:cs="仿宋_GB2312"/>
          <w:bCs/>
          <w:kern w:val="0"/>
          <w:sz w:val="32"/>
          <w:szCs w:val="32"/>
        </w:rPr>
        <w:t>%</w:t>
      </w:r>
      <w:r>
        <w:rPr>
          <w:rFonts w:ascii="仿宋" w:eastAsia="仿宋" w:hAnsi="仿宋" w:cs="仿宋_GB2312" w:hint="eastAsia"/>
          <w:bCs/>
          <w:kern w:val="0"/>
          <w:sz w:val="32"/>
          <w:szCs w:val="32"/>
        </w:rPr>
        <w:t>；住房保障支出10.13万元，比上年增加0.29万</w:t>
      </w:r>
      <w:r>
        <w:rPr>
          <w:rFonts w:ascii="仿宋" w:eastAsia="仿宋" w:hAnsi="仿宋" w:cs="仿宋_GB2312"/>
          <w:bCs/>
          <w:kern w:val="0"/>
          <w:sz w:val="32"/>
          <w:szCs w:val="32"/>
        </w:rPr>
        <w:t>元，</w:t>
      </w:r>
      <w:r>
        <w:rPr>
          <w:rFonts w:ascii="仿宋" w:eastAsia="仿宋" w:hAnsi="仿宋" w:cs="仿宋_GB2312" w:hint="eastAsia"/>
          <w:bCs/>
          <w:kern w:val="0"/>
          <w:sz w:val="32"/>
          <w:szCs w:val="32"/>
        </w:rPr>
        <w:t>增加2.9</w:t>
      </w:r>
      <w:r>
        <w:rPr>
          <w:rFonts w:ascii="仿宋" w:eastAsia="仿宋" w:hAnsi="仿宋" w:cs="仿宋_GB2312"/>
          <w:bCs/>
          <w:kern w:val="0"/>
          <w:sz w:val="32"/>
          <w:szCs w:val="32"/>
        </w:rPr>
        <w:t>%</w:t>
      </w:r>
      <w:r>
        <w:rPr>
          <w:rFonts w:ascii="仿宋" w:eastAsia="仿宋" w:hAnsi="仿宋" w:cs="仿宋_GB2312" w:hint="eastAsia"/>
          <w:bCs/>
          <w:kern w:val="0"/>
          <w:sz w:val="32"/>
          <w:szCs w:val="32"/>
        </w:rPr>
        <w:t>。</w:t>
      </w:r>
    </w:p>
    <w:p w:rsidR="0017448A" w:rsidRDefault="003B64DB">
      <w:pPr>
        <w:widowControl/>
        <w:spacing w:line="520" w:lineRule="exact"/>
        <w:ind w:firstLineChars="200" w:firstLine="640"/>
        <w:rPr>
          <w:rFonts w:ascii="仿宋_GB2312" w:eastAsia="仿宋_GB2312"/>
          <w:sz w:val="32"/>
        </w:rPr>
      </w:pPr>
      <w:r>
        <w:rPr>
          <w:rFonts w:ascii="仿宋_GB2312" w:eastAsia="仿宋_GB2312" w:hint="eastAsia"/>
          <w:sz w:val="32"/>
        </w:rPr>
        <w:t>支出</w:t>
      </w:r>
      <w:r w:rsidR="00E217E5">
        <w:rPr>
          <w:rFonts w:ascii="仿宋_GB2312" w:eastAsia="仿宋_GB2312" w:hint="eastAsia"/>
          <w:sz w:val="32"/>
        </w:rPr>
        <w:t>增加</w:t>
      </w:r>
      <w:r w:rsidR="00B42F46">
        <w:rPr>
          <w:rFonts w:ascii="仿宋_GB2312" w:eastAsia="仿宋_GB2312" w:hint="eastAsia"/>
          <w:sz w:val="32"/>
        </w:rPr>
        <w:t>和</w:t>
      </w:r>
      <w:r w:rsidR="00E217E5">
        <w:rPr>
          <w:rFonts w:ascii="仿宋" w:eastAsia="仿宋" w:hAnsi="仿宋" w:cs="仿宋_GB2312" w:hint="eastAsia"/>
          <w:bCs/>
          <w:kern w:val="0"/>
          <w:sz w:val="32"/>
          <w:szCs w:val="32"/>
        </w:rPr>
        <w:t>减少</w:t>
      </w:r>
      <w:r>
        <w:rPr>
          <w:rFonts w:ascii="仿宋_GB2312" w:eastAsia="仿宋_GB2312" w:hint="eastAsia"/>
          <w:sz w:val="32"/>
        </w:rPr>
        <w:t>原因：</w:t>
      </w:r>
    </w:p>
    <w:p w:rsidR="0017448A" w:rsidRDefault="003B64DB">
      <w:pPr>
        <w:widowControl/>
        <w:spacing w:line="520" w:lineRule="exact"/>
        <w:ind w:firstLine="480"/>
        <w:rPr>
          <w:rFonts w:ascii="仿宋_GB2312" w:eastAsia="仿宋_GB2312"/>
          <w:sz w:val="32"/>
        </w:rPr>
      </w:pPr>
      <w:r>
        <w:rPr>
          <w:rFonts w:ascii="仿宋_GB2312" w:eastAsia="仿宋_GB2312" w:hint="eastAsia"/>
          <w:sz w:val="32"/>
        </w:rPr>
        <w:t>（1）2024年基本支出139.39万元</w:t>
      </w:r>
      <w:r>
        <w:rPr>
          <w:rFonts w:ascii="仿宋_GB2312" w:eastAsia="仿宋_GB2312"/>
          <w:sz w:val="32"/>
        </w:rPr>
        <w:t>，</w:t>
      </w:r>
      <w:r>
        <w:rPr>
          <w:rFonts w:ascii="仿宋_GB2312" w:eastAsia="仿宋_GB2312" w:hint="eastAsia"/>
          <w:sz w:val="32"/>
        </w:rPr>
        <w:t>比上年增加</w:t>
      </w:r>
      <w:r>
        <w:rPr>
          <w:rFonts w:ascii="仿宋" w:eastAsia="仿宋" w:hAnsi="仿宋" w:cs="仿宋_GB2312" w:hint="eastAsia"/>
          <w:bCs/>
          <w:kern w:val="0"/>
          <w:sz w:val="32"/>
          <w:szCs w:val="32"/>
        </w:rPr>
        <w:t>5.39</w:t>
      </w:r>
      <w:r>
        <w:rPr>
          <w:rFonts w:ascii="仿宋_GB2312" w:eastAsia="仿宋_GB2312" w:hint="eastAsia"/>
          <w:sz w:val="32"/>
        </w:rPr>
        <w:t>万元，</w:t>
      </w:r>
      <w:r>
        <w:rPr>
          <w:rFonts w:ascii="仿宋" w:eastAsia="仿宋" w:hAnsi="仿宋" w:cs="仿宋_GB2312" w:hint="eastAsia"/>
          <w:bCs/>
          <w:kern w:val="0"/>
          <w:sz w:val="32"/>
          <w:szCs w:val="32"/>
        </w:rPr>
        <w:t>增加4</w:t>
      </w:r>
      <w:r>
        <w:rPr>
          <w:rFonts w:ascii="仿宋" w:eastAsia="仿宋" w:hAnsi="仿宋" w:cs="仿宋_GB2312"/>
          <w:bCs/>
          <w:kern w:val="0"/>
          <w:sz w:val="32"/>
          <w:szCs w:val="32"/>
        </w:rPr>
        <w:t>%,</w:t>
      </w:r>
      <w:r>
        <w:rPr>
          <w:rFonts w:ascii="仿宋_GB2312" w:eastAsia="仿宋_GB2312" w:hint="eastAsia"/>
          <w:sz w:val="32"/>
        </w:rPr>
        <w:t>主要原因：基本工资</w:t>
      </w:r>
      <w:r>
        <w:rPr>
          <w:rFonts w:ascii="仿宋_GB2312" w:eastAsia="仿宋_GB2312"/>
          <w:sz w:val="32"/>
        </w:rPr>
        <w:t>调标与绩效</w:t>
      </w:r>
      <w:r>
        <w:rPr>
          <w:rFonts w:ascii="仿宋_GB2312" w:eastAsia="仿宋_GB2312" w:hint="eastAsia"/>
          <w:sz w:val="32"/>
        </w:rPr>
        <w:t>的支出增加。</w:t>
      </w:r>
    </w:p>
    <w:p w:rsidR="0017448A" w:rsidRDefault="003B64DB">
      <w:pPr>
        <w:widowControl/>
        <w:spacing w:line="520" w:lineRule="exact"/>
        <w:ind w:firstLine="480"/>
        <w:rPr>
          <w:rFonts w:ascii="仿宋_GB2312" w:eastAsia="仿宋_GB2312"/>
          <w:sz w:val="32"/>
        </w:rPr>
      </w:pPr>
      <w:r>
        <w:rPr>
          <w:rFonts w:ascii="仿宋_GB2312" w:eastAsia="仿宋_GB2312" w:hint="eastAsia"/>
          <w:sz w:val="32"/>
        </w:rPr>
        <w:t>（2）2024年项目支出4万元</w:t>
      </w:r>
      <w:r>
        <w:rPr>
          <w:rFonts w:ascii="仿宋_GB2312" w:eastAsia="仿宋_GB2312"/>
          <w:sz w:val="32"/>
        </w:rPr>
        <w:t>，</w:t>
      </w:r>
      <w:r>
        <w:rPr>
          <w:rFonts w:ascii="仿宋_GB2312" w:eastAsia="仿宋_GB2312" w:hint="eastAsia"/>
          <w:sz w:val="32"/>
        </w:rPr>
        <w:t>比上年减少14万元，减少</w:t>
      </w:r>
      <w:r>
        <w:rPr>
          <w:rFonts w:ascii="仿宋" w:eastAsia="仿宋" w:hAnsi="仿宋" w:cs="仿宋_GB2312" w:hint="eastAsia"/>
          <w:bCs/>
          <w:kern w:val="0"/>
          <w:sz w:val="32"/>
          <w:szCs w:val="32"/>
        </w:rPr>
        <w:t>77.8</w:t>
      </w:r>
      <w:r>
        <w:rPr>
          <w:rFonts w:ascii="仿宋" w:eastAsia="仿宋" w:hAnsi="仿宋" w:cs="仿宋_GB2312"/>
          <w:bCs/>
          <w:kern w:val="0"/>
          <w:sz w:val="32"/>
          <w:szCs w:val="32"/>
        </w:rPr>
        <w:t>%,</w:t>
      </w:r>
      <w:r>
        <w:rPr>
          <w:rFonts w:ascii="仿宋_GB2312" w:eastAsia="仿宋_GB2312" w:hint="eastAsia"/>
          <w:sz w:val="32"/>
        </w:rPr>
        <w:t>主要原因：厉行节俭，压缩经费。</w:t>
      </w:r>
    </w:p>
    <w:p w:rsidR="0017448A" w:rsidRDefault="003B64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四、机关运行经费安排情况</w:t>
      </w:r>
    </w:p>
    <w:p w:rsidR="0017448A" w:rsidRDefault="003B64DB">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2024年机关运行经费18.78万元，</w:t>
      </w:r>
      <w:r>
        <w:rPr>
          <w:rFonts w:ascii="仿宋_GB2312" w:eastAsia="仿宋_GB2312" w:hint="eastAsia"/>
          <w:sz w:val="32"/>
        </w:rPr>
        <w:t>较上年相比</w:t>
      </w:r>
      <w:r>
        <w:rPr>
          <w:rFonts w:ascii="仿宋" w:eastAsia="仿宋" w:hAnsi="仿宋" w:cs="仿宋_GB2312" w:hint="eastAsia"/>
          <w:bCs/>
          <w:kern w:val="0"/>
          <w:sz w:val="32"/>
          <w:szCs w:val="32"/>
        </w:rPr>
        <w:t>减少</w:t>
      </w:r>
      <w:r>
        <w:rPr>
          <w:rFonts w:ascii="仿宋" w:eastAsia="仿宋" w:hAnsi="仿宋" w:cs="仿宋_GB2312" w:hint="eastAsia"/>
          <w:bCs/>
          <w:sz w:val="32"/>
          <w:szCs w:val="32"/>
        </w:rPr>
        <w:t>4.22</w:t>
      </w:r>
      <w:r>
        <w:rPr>
          <w:rFonts w:ascii="仿宋_GB2312" w:eastAsia="仿宋_GB2312" w:hint="eastAsia"/>
          <w:sz w:val="32"/>
        </w:rPr>
        <w:t>万元，</w:t>
      </w:r>
      <w:r>
        <w:rPr>
          <w:rFonts w:ascii="仿宋" w:eastAsia="仿宋" w:hAnsi="仿宋" w:cs="仿宋_GB2312" w:hint="eastAsia"/>
          <w:bCs/>
          <w:kern w:val="0"/>
          <w:sz w:val="32"/>
          <w:szCs w:val="32"/>
        </w:rPr>
        <w:t>减少18.3</w:t>
      </w:r>
      <w:r>
        <w:rPr>
          <w:rFonts w:ascii="仿宋" w:eastAsia="仿宋" w:hAnsi="仿宋" w:cs="仿宋_GB2312"/>
          <w:bCs/>
          <w:kern w:val="0"/>
          <w:sz w:val="32"/>
          <w:szCs w:val="32"/>
        </w:rPr>
        <w:t>%,</w:t>
      </w:r>
      <w:r>
        <w:rPr>
          <w:rFonts w:ascii="仿宋" w:eastAsia="仿宋" w:hAnsi="仿宋" w:cs="仿宋_GB2312" w:hint="eastAsia"/>
          <w:bCs/>
          <w:kern w:val="0"/>
          <w:sz w:val="32"/>
          <w:szCs w:val="32"/>
        </w:rPr>
        <w:t>减少主要</w:t>
      </w:r>
      <w:r>
        <w:rPr>
          <w:rFonts w:ascii="仿宋" w:eastAsia="仿宋" w:hAnsi="仿宋" w:cs="仿宋_GB2312"/>
          <w:bCs/>
          <w:kern w:val="0"/>
          <w:sz w:val="32"/>
          <w:szCs w:val="32"/>
        </w:rPr>
        <w:t>原因是：</w:t>
      </w:r>
      <w:r>
        <w:rPr>
          <w:rFonts w:ascii="仿宋" w:eastAsia="仿宋" w:hAnsi="仿宋" w:cs="仿宋_GB2312" w:hint="eastAsia"/>
          <w:bCs/>
          <w:kern w:val="0"/>
          <w:sz w:val="32"/>
          <w:szCs w:val="32"/>
        </w:rPr>
        <w:t>压缩了</w:t>
      </w:r>
      <w:r>
        <w:rPr>
          <w:rFonts w:ascii="仿宋" w:eastAsia="仿宋" w:hAnsi="仿宋" w:cs="Helvetica" w:hint="eastAsia"/>
          <w:bCs/>
          <w:kern w:val="0"/>
          <w:sz w:val="32"/>
          <w:szCs w:val="32"/>
        </w:rPr>
        <w:t>其他商品和服务支出</w:t>
      </w:r>
      <w:r>
        <w:rPr>
          <w:rFonts w:ascii="仿宋" w:eastAsia="仿宋" w:hAnsi="仿宋" w:cs="Arial"/>
          <w:sz w:val="32"/>
          <w:szCs w:val="32"/>
        </w:rPr>
        <w:t>。</w:t>
      </w:r>
      <w:r>
        <w:rPr>
          <w:rFonts w:ascii="仿宋" w:eastAsia="仿宋" w:hAnsi="仿宋" w:cs="Arial" w:hint="eastAsia"/>
          <w:kern w:val="0"/>
          <w:sz w:val="32"/>
          <w:szCs w:val="32"/>
        </w:rPr>
        <w:t>其中</w:t>
      </w:r>
      <w:r>
        <w:rPr>
          <w:rFonts w:ascii="仿宋" w:eastAsia="仿宋" w:hAnsi="仿宋" w:cs="Helvetica" w:hint="eastAsia"/>
          <w:bCs/>
          <w:kern w:val="0"/>
          <w:sz w:val="32"/>
          <w:szCs w:val="32"/>
        </w:rPr>
        <w:t>：办公费5万元，邮电费0.72万元，差旅费1.41万元，印刷费0.69万元，福利费2.22万元，</w:t>
      </w:r>
      <w:r>
        <w:rPr>
          <w:rFonts w:ascii="仿宋" w:eastAsia="仿宋" w:hAnsi="仿宋" w:cs="Helvetica"/>
          <w:bCs/>
          <w:kern w:val="0"/>
          <w:sz w:val="32"/>
          <w:szCs w:val="32"/>
        </w:rPr>
        <w:t>其他交通费</w:t>
      </w:r>
      <w:r>
        <w:rPr>
          <w:rFonts w:ascii="仿宋" w:eastAsia="仿宋" w:hAnsi="仿宋" w:cs="Helvetica" w:hint="eastAsia"/>
          <w:bCs/>
          <w:kern w:val="0"/>
          <w:sz w:val="32"/>
          <w:szCs w:val="32"/>
        </w:rPr>
        <w:t>用4.55万</w:t>
      </w:r>
      <w:r>
        <w:rPr>
          <w:rFonts w:ascii="仿宋" w:eastAsia="仿宋" w:hAnsi="仿宋" w:cs="Helvetica"/>
          <w:bCs/>
          <w:kern w:val="0"/>
          <w:sz w:val="32"/>
          <w:szCs w:val="32"/>
        </w:rPr>
        <w:t>元，</w:t>
      </w:r>
      <w:r>
        <w:rPr>
          <w:rFonts w:ascii="仿宋" w:eastAsia="仿宋" w:hAnsi="仿宋" w:cs="Helvetica" w:hint="eastAsia"/>
          <w:bCs/>
          <w:kern w:val="0"/>
          <w:sz w:val="32"/>
          <w:szCs w:val="32"/>
        </w:rPr>
        <w:t>其他商品和服务支出4.19万元。</w:t>
      </w:r>
    </w:p>
    <w:p w:rsidR="0017448A" w:rsidRDefault="003B64DB">
      <w:pPr>
        <w:widowControl/>
        <w:spacing w:line="520" w:lineRule="exact"/>
        <w:ind w:firstLineChars="200" w:firstLine="643"/>
        <w:rPr>
          <w:rFonts w:ascii="仿宋" w:eastAsia="仿宋" w:hAnsi="仿宋" w:cs="Arial"/>
          <w:kern w:val="0"/>
          <w:sz w:val="32"/>
          <w:szCs w:val="32"/>
        </w:rPr>
      </w:pPr>
      <w:r>
        <w:rPr>
          <w:rFonts w:ascii="黑体" w:eastAsia="黑体" w:hAnsi="黑体" w:cs="Helvetica" w:hint="eastAsia"/>
          <w:b/>
          <w:bCs/>
          <w:kern w:val="0"/>
          <w:sz w:val="32"/>
          <w:szCs w:val="32"/>
        </w:rPr>
        <w:t>五、一般公共预算“三公”经费及增减变化情况</w:t>
      </w:r>
    </w:p>
    <w:p w:rsidR="00E217E5" w:rsidRDefault="00E217E5" w:rsidP="00E217E5">
      <w:pPr>
        <w:widowControl/>
        <w:spacing w:line="520" w:lineRule="exact"/>
        <w:ind w:firstLineChars="200" w:firstLine="640"/>
        <w:rPr>
          <w:rFonts w:ascii="仿宋" w:eastAsia="仿宋" w:hAnsi="仿宋" w:cs="Arial"/>
          <w:kern w:val="0"/>
          <w:sz w:val="32"/>
          <w:szCs w:val="32"/>
        </w:rPr>
      </w:pPr>
      <w:r>
        <w:rPr>
          <w:rFonts w:ascii="仿宋" w:eastAsia="仿宋" w:hAnsi="仿宋" w:cs="Helvetica" w:hint="eastAsia"/>
          <w:bCs/>
          <w:kern w:val="0"/>
          <w:sz w:val="32"/>
          <w:szCs w:val="32"/>
        </w:rPr>
        <w:t>2024年“三</w:t>
      </w:r>
      <w:r>
        <w:rPr>
          <w:rFonts w:ascii="仿宋" w:eastAsia="仿宋" w:hAnsi="仿宋" w:cs="Helvetica"/>
          <w:bCs/>
          <w:kern w:val="0"/>
          <w:sz w:val="32"/>
          <w:szCs w:val="32"/>
        </w:rPr>
        <w:t>公”经费</w:t>
      </w:r>
      <w:r>
        <w:rPr>
          <w:rFonts w:ascii="仿宋" w:eastAsia="仿宋" w:hAnsi="仿宋" w:cs="Helvetica" w:hint="eastAsia"/>
          <w:bCs/>
          <w:kern w:val="0"/>
          <w:sz w:val="32"/>
          <w:szCs w:val="32"/>
        </w:rPr>
        <w:t>财政</w:t>
      </w:r>
      <w:r>
        <w:rPr>
          <w:rFonts w:ascii="仿宋" w:eastAsia="仿宋" w:hAnsi="仿宋" w:cs="Helvetica"/>
          <w:bCs/>
          <w:kern w:val="0"/>
          <w:sz w:val="32"/>
          <w:szCs w:val="32"/>
        </w:rPr>
        <w:t>拨款</w:t>
      </w:r>
      <w:r>
        <w:rPr>
          <w:rFonts w:ascii="仿宋" w:eastAsia="仿宋" w:hAnsi="仿宋" w:cs="Helvetica" w:hint="eastAsia"/>
          <w:bCs/>
          <w:kern w:val="0"/>
          <w:sz w:val="32"/>
          <w:szCs w:val="32"/>
        </w:rPr>
        <w:t>预算0万</w:t>
      </w:r>
      <w:r>
        <w:rPr>
          <w:rFonts w:ascii="仿宋" w:eastAsia="仿宋" w:hAnsi="仿宋" w:cs="Helvetica"/>
          <w:bCs/>
          <w:kern w:val="0"/>
          <w:sz w:val="32"/>
          <w:szCs w:val="32"/>
        </w:rPr>
        <w:t>元</w:t>
      </w:r>
      <w:r>
        <w:rPr>
          <w:rFonts w:ascii="仿宋" w:eastAsia="仿宋" w:hAnsi="仿宋" w:cs="Helvetica" w:hint="eastAsia"/>
          <w:bCs/>
          <w:kern w:val="0"/>
          <w:sz w:val="32"/>
          <w:szCs w:val="32"/>
        </w:rPr>
        <w:t>，与上年持平</w:t>
      </w:r>
      <w:r>
        <w:rPr>
          <w:rFonts w:ascii="仿宋" w:eastAsia="仿宋" w:hAnsi="仿宋" w:cs="仿宋_GB2312" w:hint="eastAsia"/>
          <w:bCs/>
          <w:kern w:val="0"/>
          <w:sz w:val="32"/>
          <w:szCs w:val="32"/>
        </w:rPr>
        <w:t>。</w:t>
      </w:r>
      <w:r>
        <w:rPr>
          <w:rFonts w:ascii="仿宋" w:eastAsia="仿宋" w:hAnsi="仿宋" w:cs="Helvetica"/>
          <w:bCs/>
          <w:kern w:val="0"/>
          <w:sz w:val="32"/>
          <w:szCs w:val="32"/>
        </w:rPr>
        <w:t>其中：</w:t>
      </w:r>
    </w:p>
    <w:p w:rsidR="00E217E5" w:rsidRDefault="00E217E5" w:rsidP="00E217E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1.因公出国（境）费0万元，</w:t>
      </w:r>
      <w:r>
        <w:rPr>
          <w:rFonts w:ascii="仿宋" w:eastAsia="仿宋" w:hAnsi="仿宋" w:cs="Helvetica" w:hint="eastAsia"/>
          <w:bCs/>
          <w:kern w:val="0"/>
          <w:sz w:val="32"/>
          <w:szCs w:val="32"/>
        </w:rPr>
        <w:t>与上年持平</w:t>
      </w:r>
      <w:r>
        <w:rPr>
          <w:rFonts w:ascii="仿宋_GB2312" w:eastAsia="仿宋_GB2312" w:hint="eastAsia"/>
          <w:sz w:val="32"/>
        </w:rPr>
        <w:t>，主要</w:t>
      </w:r>
      <w:r>
        <w:rPr>
          <w:rFonts w:ascii="仿宋_GB2312" w:eastAsia="仿宋_GB2312"/>
          <w:sz w:val="32"/>
        </w:rPr>
        <w:t>原因是：</w:t>
      </w:r>
      <w:r>
        <w:rPr>
          <w:rFonts w:ascii="仿宋" w:eastAsia="仿宋" w:hAnsi="仿宋" w:cs="Arial" w:hint="eastAsia"/>
          <w:sz w:val="32"/>
          <w:szCs w:val="32"/>
        </w:rPr>
        <w:t>因公出国由省局机关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E217E5" w:rsidRDefault="00E217E5" w:rsidP="00E217E5">
      <w:pPr>
        <w:widowControl/>
        <w:spacing w:line="520" w:lineRule="exact"/>
        <w:ind w:firstLineChars="200" w:firstLine="640"/>
        <w:rPr>
          <w:rFonts w:ascii="仿宋" w:eastAsia="仿宋" w:hAnsi="仿宋" w:cs="Arial"/>
          <w:kern w:val="0"/>
          <w:sz w:val="32"/>
          <w:szCs w:val="32"/>
        </w:rPr>
      </w:pPr>
      <w:r>
        <w:rPr>
          <w:rFonts w:ascii="仿宋" w:eastAsia="仿宋" w:hAnsi="仿宋" w:cs="Arial" w:hint="eastAsia"/>
          <w:sz w:val="32"/>
          <w:szCs w:val="32"/>
        </w:rPr>
        <w:t>2.公务接待费0万元</w:t>
      </w:r>
      <w:r>
        <w:rPr>
          <w:rFonts w:ascii="仿宋" w:eastAsia="仿宋" w:hAnsi="仿宋" w:cs="Arial"/>
          <w:sz w:val="32"/>
          <w:szCs w:val="32"/>
        </w:rPr>
        <w:t>，</w:t>
      </w:r>
      <w:r>
        <w:rPr>
          <w:rFonts w:ascii="仿宋" w:eastAsia="仿宋" w:hAnsi="仿宋" w:cs="Helvetica" w:hint="eastAsia"/>
          <w:bCs/>
          <w:kern w:val="0"/>
          <w:sz w:val="32"/>
          <w:szCs w:val="32"/>
        </w:rPr>
        <w:t>与上年持平</w:t>
      </w:r>
      <w:r>
        <w:rPr>
          <w:rFonts w:ascii="仿宋" w:eastAsia="仿宋" w:hAnsi="仿宋" w:cs="Arial" w:hint="eastAsia"/>
          <w:sz w:val="32"/>
          <w:szCs w:val="32"/>
        </w:rPr>
        <w:t>，</w:t>
      </w:r>
      <w:r>
        <w:rPr>
          <w:rFonts w:ascii="仿宋" w:eastAsia="仿宋" w:hAnsi="仿宋" w:cs="仿宋_GB2312" w:hint="eastAsia"/>
          <w:bCs/>
          <w:kern w:val="0"/>
          <w:sz w:val="32"/>
          <w:szCs w:val="32"/>
        </w:rPr>
        <w:t>主要原因是：落实过紧日子要求，保障正常公务接待</w:t>
      </w:r>
      <w:r>
        <w:rPr>
          <w:rFonts w:ascii="仿宋" w:eastAsia="仿宋" w:hAnsi="仿宋" w:cs="Arial"/>
          <w:sz w:val="32"/>
          <w:szCs w:val="32"/>
        </w:rPr>
        <w:t>。</w:t>
      </w:r>
    </w:p>
    <w:p w:rsidR="00E217E5" w:rsidRDefault="00E217E5" w:rsidP="00E217E5">
      <w:pPr>
        <w:widowControl/>
        <w:spacing w:line="520" w:lineRule="exact"/>
        <w:ind w:firstLineChars="200" w:firstLine="640"/>
        <w:jc w:val="left"/>
        <w:rPr>
          <w:rFonts w:ascii="仿宋" w:eastAsia="仿宋" w:hAnsi="仿宋" w:cs="Arial"/>
          <w:sz w:val="32"/>
          <w:szCs w:val="32"/>
        </w:rPr>
      </w:pPr>
      <w:r>
        <w:rPr>
          <w:rFonts w:ascii="仿宋" w:eastAsia="仿宋" w:hAnsi="仿宋" w:cs="Arial" w:hint="eastAsia"/>
          <w:sz w:val="32"/>
          <w:szCs w:val="32"/>
        </w:rPr>
        <w:lastRenderedPageBreak/>
        <w:t>3.公务用车购置及运行维护费0万元，与上年持平，其中</w:t>
      </w:r>
      <w:r>
        <w:rPr>
          <w:rFonts w:ascii="仿宋" w:eastAsia="仿宋" w:hAnsi="仿宋" w:cs="Arial"/>
          <w:sz w:val="32"/>
          <w:szCs w:val="32"/>
        </w:rPr>
        <w:t>：</w:t>
      </w:r>
      <w:r>
        <w:rPr>
          <w:rFonts w:ascii="仿宋" w:eastAsia="仿宋" w:hAnsi="仿宋" w:cs="Arial" w:hint="eastAsia"/>
          <w:sz w:val="32"/>
          <w:szCs w:val="32"/>
        </w:rPr>
        <w:t>公务用车购置0万元，与上年持平，主要原因是：公务用车购置由市局机关统一安排，我单位无此项经费预算。公务用车运行维护费</w:t>
      </w:r>
      <w:r>
        <w:rPr>
          <w:rFonts w:ascii="仿宋" w:eastAsia="仿宋" w:hAnsi="仿宋" w:cs="Arial"/>
          <w:sz w:val="32"/>
          <w:szCs w:val="32"/>
        </w:rPr>
        <w:t>0</w:t>
      </w:r>
      <w:r>
        <w:rPr>
          <w:rFonts w:ascii="仿宋" w:eastAsia="仿宋" w:hAnsi="仿宋" w:cs="Arial" w:hint="eastAsia"/>
          <w:sz w:val="32"/>
          <w:szCs w:val="32"/>
        </w:rPr>
        <w:t>万元, 与上年持平，主要</w:t>
      </w:r>
      <w:r>
        <w:rPr>
          <w:rFonts w:ascii="仿宋" w:eastAsia="仿宋" w:hAnsi="仿宋" w:cs="Arial"/>
          <w:sz w:val="32"/>
          <w:szCs w:val="32"/>
        </w:rPr>
        <w:t>原因是：</w:t>
      </w:r>
      <w:r>
        <w:rPr>
          <w:rFonts w:ascii="仿宋" w:eastAsia="仿宋" w:hAnsi="仿宋" w:cs="Arial" w:hint="eastAsia"/>
          <w:sz w:val="32"/>
          <w:szCs w:val="32"/>
        </w:rPr>
        <w:t>公务用车运行由市局机关</w:t>
      </w:r>
      <w:r>
        <w:rPr>
          <w:rFonts w:ascii="仿宋" w:eastAsia="仿宋" w:hAnsi="仿宋" w:cs="Arial"/>
          <w:sz w:val="32"/>
          <w:szCs w:val="32"/>
        </w:rPr>
        <w:t>统一安排，我单位无此</w:t>
      </w:r>
      <w:r>
        <w:rPr>
          <w:rFonts w:ascii="仿宋" w:eastAsia="仿宋" w:hAnsi="仿宋" w:cs="Arial" w:hint="eastAsia"/>
          <w:sz w:val="32"/>
          <w:szCs w:val="32"/>
        </w:rPr>
        <w:t>项</w:t>
      </w:r>
      <w:r>
        <w:rPr>
          <w:rFonts w:ascii="仿宋" w:eastAsia="仿宋" w:hAnsi="仿宋" w:cs="Arial"/>
          <w:sz w:val="32"/>
          <w:szCs w:val="32"/>
        </w:rPr>
        <w:t>经费预算。</w:t>
      </w:r>
    </w:p>
    <w:p w:rsidR="0017448A" w:rsidRDefault="003B64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六、政府采购预算情况</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2024年我单位编制政府采购预算0万元，与上年持平。其中：货物类政府采购预算0万元，主要用于无；工程类政府采购预算0万元，主要用于无；服务类政府采购预算0万元，主要用于无。</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2024年，面向中小企业采购预算0万元，其中面向小微企业采购预算0万元。</w:t>
      </w:r>
    </w:p>
    <w:p w:rsidR="0017448A" w:rsidRDefault="003B64DB">
      <w:pPr>
        <w:widowControl/>
        <w:spacing w:line="520" w:lineRule="exact"/>
        <w:rPr>
          <w:rFonts w:ascii="黑体" w:eastAsia="黑体" w:hAnsi="黑体" w:cs="Helvetica"/>
          <w:b/>
          <w:bCs/>
          <w:kern w:val="0"/>
          <w:sz w:val="32"/>
          <w:szCs w:val="32"/>
        </w:rPr>
      </w:pPr>
      <w:r>
        <w:rPr>
          <w:rFonts w:ascii="仿宋" w:eastAsia="仿宋" w:hAnsi="仿宋" w:cs="Helvetica" w:hint="eastAsia"/>
          <w:bCs/>
          <w:kern w:val="0"/>
          <w:sz w:val="32"/>
          <w:szCs w:val="32"/>
        </w:rPr>
        <w:t xml:space="preserve">　</w:t>
      </w:r>
      <w:r>
        <w:rPr>
          <w:rFonts w:ascii="仿宋" w:eastAsia="仿宋" w:hAnsi="仿宋" w:cs="Helvetica" w:hint="eastAsia"/>
          <w:b/>
          <w:bCs/>
          <w:kern w:val="0"/>
          <w:sz w:val="32"/>
          <w:szCs w:val="32"/>
        </w:rPr>
        <w:t xml:space="preserve">  </w:t>
      </w:r>
      <w:r>
        <w:rPr>
          <w:rFonts w:ascii="黑体" w:eastAsia="黑体" w:hAnsi="黑体" w:cs="Helvetica" w:hint="eastAsia"/>
          <w:b/>
          <w:bCs/>
          <w:kern w:val="0"/>
          <w:sz w:val="32"/>
          <w:szCs w:val="32"/>
        </w:rPr>
        <w:t>七、国有资产占用情况</w:t>
      </w:r>
    </w:p>
    <w:p w:rsidR="0017448A" w:rsidRDefault="003B64DB">
      <w:pPr>
        <w:widowControl/>
        <w:spacing w:line="520" w:lineRule="exact"/>
        <w:ind w:firstLineChars="200" w:firstLine="640"/>
        <w:rPr>
          <w:rFonts w:ascii="仿宋" w:eastAsia="仿宋" w:hAnsi="仿宋" w:cs="Helvetica"/>
          <w:bCs/>
          <w:kern w:val="0"/>
          <w:sz w:val="32"/>
          <w:szCs w:val="32"/>
        </w:rPr>
      </w:pPr>
      <w:r>
        <w:rPr>
          <w:rFonts w:ascii="仿宋" w:eastAsia="仿宋" w:hAnsi="仿宋" w:cs="Helvetica" w:hint="eastAsia"/>
          <w:bCs/>
          <w:kern w:val="0"/>
          <w:sz w:val="32"/>
          <w:szCs w:val="32"/>
        </w:rPr>
        <w:t>截至2024年</w:t>
      </w:r>
      <w:r>
        <w:rPr>
          <w:rFonts w:ascii="仿宋" w:eastAsia="仿宋" w:hAnsi="仿宋" w:cs="Helvetica"/>
          <w:bCs/>
          <w:kern w:val="0"/>
          <w:sz w:val="32"/>
          <w:szCs w:val="32"/>
        </w:rPr>
        <w:t>，</w:t>
      </w:r>
      <w:r>
        <w:rPr>
          <w:rFonts w:ascii="仿宋" w:eastAsia="仿宋" w:hAnsi="仿宋" w:cs="Helvetica" w:hint="eastAsia"/>
          <w:bCs/>
          <w:kern w:val="0"/>
          <w:sz w:val="32"/>
          <w:szCs w:val="32"/>
        </w:rPr>
        <w:t>我</w:t>
      </w:r>
      <w:r>
        <w:rPr>
          <w:rFonts w:ascii="仿宋" w:eastAsia="仿宋" w:hAnsi="仿宋" w:cs="Helvetica"/>
          <w:bCs/>
          <w:kern w:val="0"/>
          <w:sz w:val="32"/>
          <w:szCs w:val="32"/>
        </w:rPr>
        <w:t>单位占有房屋面积0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米，其中：办公用房建筑面积0</w:t>
      </w:r>
      <w:r>
        <w:rPr>
          <w:rFonts w:ascii="仿宋" w:eastAsia="仿宋" w:hAnsi="仿宋" w:cs="Helvetica" w:hint="eastAsia"/>
          <w:bCs/>
          <w:kern w:val="0"/>
          <w:sz w:val="32"/>
          <w:szCs w:val="32"/>
        </w:rPr>
        <w:t>平方</w:t>
      </w:r>
      <w:r>
        <w:rPr>
          <w:rFonts w:ascii="仿宋" w:eastAsia="仿宋" w:hAnsi="仿宋" w:cs="Helvetica"/>
          <w:bCs/>
          <w:kern w:val="0"/>
          <w:sz w:val="32"/>
          <w:szCs w:val="32"/>
        </w:rPr>
        <w:t>米，其他0</w:t>
      </w:r>
      <w:r>
        <w:rPr>
          <w:rFonts w:ascii="仿宋" w:eastAsia="仿宋" w:hAnsi="仿宋" w:cs="Helvetica" w:hint="eastAsia"/>
          <w:bCs/>
          <w:kern w:val="0"/>
          <w:sz w:val="32"/>
          <w:szCs w:val="32"/>
        </w:rPr>
        <w:t>平方</w:t>
      </w:r>
      <w:r>
        <w:rPr>
          <w:rFonts w:ascii="仿宋" w:eastAsia="仿宋" w:hAnsi="仿宋" w:cs="Helvetica"/>
          <w:bCs/>
          <w:kern w:val="0"/>
          <w:sz w:val="32"/>
          <w:szCs w:val="32"/>
        </w:rPr>
        <w:t>米</w:t>
      </w:r>
      <w:r>
        <w:rPr>
          <w:rFonts w:ascii="仿宋" w:eastAsia="仿宋" w:hAnsi="仿宋" w:cs="Helvetica" w:hint="eastAsia"/>
          <w:bCs/>
          <w:kern w:val="0"/>
          <w:sz w:val="32"/>
          <w:szCs w:val="32"/>
        </w:rPr>
        <w:t>。</w:t>
      </w:r>
      <w:r>
        <w:rPr>
          <w:rFonts w:ascii="仿宋" w:eastAsia="仿宋" w:hAnsi="仿宋" w:cs="Helvetica"/>
          <w:bCs/>
          <w:kern w:val="0"/>
          <w:sz w:val="32"/>
          <w:szCs w:val="32"/>
        </w:rPr>
        <w:t>公务</w:t>
      </w:r>
      <w:r>
        <w:rPr>
          <w:rFonts w:ascii="仿宋" w:eastAsia="仿宋" w:hAnsi="仿宋" w:cs="Helvetica" w:hint="eastAsia"/>
          <w:bCs/>
          <w:kern w:val="0"/>
          <w:sz w:val="32"/>
          <w:szCs w:val="32"/>
        </w:rPr>
        <w:t>用车</w:t>
      </w:r>
      <w:r>
        <w:rPr>
          <w:rFonts w:ascii="仿宋" w:eastAsia="仿宋" w:hAnsi="仿宋" w:cs="Helvetica"/>
          <w:bCs/>
          <w:kern w:val="0"/>
          <w:sz w:val="32"/>
          <w:szCs w:val="32"/>
        </w:rPr>
        <w:t>0</w:t>
      </w:r>
      <w:r>
        <w:rPr>
          <w:rFonts w:ascii="仿宋" w:eastAsia="仿宋" w:hAnsi="仿宋" w:cs="Helvetica" w:hint="eastAsia"/>
          <w:bCs/>
          <w:kern w:val="0"/>
          <w:sz w:val="32"/>
          <w:szCs w:val="32"/>
        </w:rPr>
        <w:t>辆</w:t>
      </w:r>
      <w:r>
        <w:rPr>
          <w:rFonts w:ascii="仿宋" w:eastAsia="仿宋" w:hAnsi="仿宋" w:cs="Helvetica"/>
          <w:bCs/>
          <w:kern w:val="0"/>
          <w:sz w:val="32"/>
          <w:szCs w:val="32"/>
        </w:rPr>
        <w:t>，其中：</w:t>
      </w:r>
      <w:r>
        <w:rPr>
          <w:rFonts w:ascii="仿宋" w:eastAsia="仿宋" w:hAnsi="仿宋" w:cs="Helvetica" w:hint="eastAsia"/>
          <w:bCs/>
          <w:kern w:val="0"/>
          <w:sz w:val="32"/>
          <w:szCs w:val="32"/>
        </w:rPr>
        <w:t>副</w:t>
      </w:r>
      <w:r>
        <w:rPr>
          <w:rFonts w:ascii="仿宋" w:eastAsia="仿宋" w:hAnsi="仿宋" w:cs="Helvetica"/>
          <w:bCs/>
          <w:kern w:val="0"/>
          <w:sz w:val="32"/>
          <w:szCs w:val="32"/>
        </w:rPr>
        <w:t>省级干部及上以领导干部用车0</w:t>
      </w:r>
      <w:r>
        <w:rPr>
          <w:rFonts w:ascii="仿宋" w:eastAsia="仿宋" w:hAnsi="仿宋" w:cs="Helvetica" w:hint="eastAsia"/>
          <w:bCs/>
          <w:kern w:val="0"/>
          <w:sz w:val="32"/>
          <w:szCs w:val="32"/>
        </w:rPr>
        <w:t>辆、机要</w:t>
      </w:r>
      <w:r>
        <w:rPr>
          <w:rFonts w:ascii="仿宋" w:eastAsia="仿宋" w:hAnsi="仿宋" w:cs="Helvetica"/>
          <w:bCs/>
          <w:kern w:val="0"/>
          <w:sz w:val="32"/>
          <w:szCs w:val="32"/>
        </w:rPr>
        <w:t>通信用车0</w:t>
      </w:r>
      <w:r>
        <w:rPr>
          <w:rFonts w:ascii="仿宋" w:eastAsia="仿宋" w:hAnsi="仿宋" w:cs="Helvetica" w:hint="eastAsia"/>
          <w:bCs/>
          <w:kern w:val="0"/>
          <w:sz w:val="32"/>
          <w:szCs w:val="32"/>
        </w:rPr>
        <w:t>辆、应急</w:t>
      </w:r>
      <w:r>
        <w:rPr>
          <w:rFonts w:ascii="仿宋" w:eastAsia="仿宋" w:hAnsi="仿宋" w:cs="Helvetica"/>
          <w:bCs/>
          <w:kern w:val="0"/>
          <w:sz w:val="32"/>
          <w:szCs w:val="32"/>
        </w:rPr>
        <w:t>保障用车0</w:t>
      </w:r>
      <w:r>
        <w:rPr>
          <w:rFonts w:ascii="仿宋" w:eastAsia="仿宋" w:hAnsi="仿宋" w:cs="Helvetica" w:hint="eastAsia"/>
          <w:bCs/>
          <w:kern w:val="0"/>
          <w:sz w:val="32"/>
          <w:szCs w:val="32"/>
        </w:rPr>
        <w:t>辆、</w:t>
      </w:r>
      <w:r>
        <w:rPr>
          <w:rFonts w:ascii="仿宋" w:eastAsia="仿宋" w:hAnsi="仿宋" w:cs="Helvetica"/>
          <w:bCs/>
          <w:kern w:val="0"/>
          <w:sz w:val="32"/>
          <w:szCs w:val="32"/>
        </w:rPr>
        <w:t>执法勤用车0</w:t>
      </w:r>
      <w:r>
        <w:rPr>
          <w:rFonts w:ascii="仿宋" w:eastAsia="仿宋" w:hAnsi="仿宋" w:cs="Helvetica" w:hint="eastAsia"/>
          <w:bCs/>
          <w:kern w:val="0"/>
          <w:sz w:val="32"/>
          <w:szCs w:val="32"/>
        </w:rPr>
        <w:t>辆、</w:t>
      </w:r>
      <w:r>
        <w:rPr>
          <w:rFonts w:ascii="仿宋" w:eastAsia="仿宋" w:hAnsi="仿宋" w:cs="Helvetica"/>
          <w:bCs/>
          <w:kern w:val="0"/>
          <w:sz w:val="32"/>
          <w:szCs w:val="32"/>
        </w:rPr>
        <w:t>特种专业技术用车0</w:t>
      </w:r>
      <w:r>
        <w:rPr>
          <w:rFonts w:ascii="仿宋" w:eastAsia="仿宋" w:hAnsi="仿宋" w:cs="Helvetica" w:hint="eastAsia"/>
          <w:bCs/>
          <w:kern w:val="0"/>
          <w:sz w:val="32"/>
          <w:szCs w:val="32"/>
        </w:rPr>
        <w:t>辆、</w:t>
      </w:r>
      <w:r>
        <w:rPr>
          <w:rFonts w:ascii="仿宋" w:eastAsia="仿宋" w:hAnsi="仿宋" w:cs="Helvetica"/>
          <w:bCs/>
          <w:kern w:val="0"/>
          <w:sz w:val="32"/>
          <w:szCs w:val="32"/>
        </w:rPr>
        <w:t>其他用车0</w:t>
      </w:r>
      <w:r>
        <w:rPr>
          <w:rFonts w:ascii="仿宋" w:eastAsia="仿宋" w:hAnsi="仿宋" w:cs="Helvetica" w:hint="eastAsia"/>
          <w:bCs/>
          <w:kern w:val="0"/>
          <w:sz w:val="32"/>
          <w:szCs w:val="32"/>
        </w:rPr>
        <w:t>辆</w:t>
      </w:r>
      <w:r>
        <w:rPr>
          <w:rFonts w:ascii="仿宋" w:eastAsia="仿宋" w:hAnsi="仿宋" w:cs="Helvetica"/>
          <w:bCs/>
          <w:kern w:val="0"/>
          <w:sz w:val="32"/>
          <w:szCs w:val="32"/>
        </w:rPr>
        <w:t>，</w:t>
      </w:r>
      <w:r>
        <w:rPr>
          <w:rFonts w:ascii="仿宋" w:eastAsia="仿宋" w:hAnsi="仿宋" w:cs="Helvetica" w:hint="eastAsia"/>
          <w:bCs/>
          <w:kern w:val="0"/>
          <w:sz w:val="32"/>
          <w:szCs w:val="32"/>
        </w:rPr>
        <w:t>其他</w:t>
      </w:r>
      <w:r>
        <w:rPr>
          <w:rFonts w:ascii="仿宋" w:eastAsia="仿宋" w:hAnsi="仿宋" w:cs="Helvetica"/>
          <w:bCs/>
          <w:kern w:val="0"/>
          <w:sz w:val="32"/>
          <w:szCs w:val="32"/>
        </w:rPr>
        <w:t>用车</w:t>
      </w:r>
      <w:r>
        <w:rPr>
          <w:rFonts w:ascii="仿宋" w:eastAsia="仿宋" w:hAnsi="仿宋" w:cs="Helvetica" w:hint="eastAsia"/>
          <w:bCs/>
          <w:kern w:val="0"/>
          <w:sz w:val="32"/>
          <w:szCs w:val="32"/>
        </w:rPr>
        <w:t>主要</w:t>
      </w:r>
      <w:r>
        <w:rPr>
          <w:rFonts w:ascii="仿宋" w:eastAsia="仿宋" w:hAnsi="仿宋" w:cs="Helvetica"/>
          <w:bCs/>
          <w:kern w:val="0"/>
          <w:sz w:val="32"/>
          <w:szCs w:val="32"/>
        </w:rPr>
        <w:t>是</w:t>
      </w:r>
      <w:r>
        <w:rPr>
          <w:rFonts w:ascii="仿宋" w:eastAsia="仿宋" w:hAnsi="仿宋" w:cs="Helvetica" w:hint="eastAsia"/>
          <w:bCs/>
          <w:kern w:val="0"/>
          <w:sz w:val="32"/>
          <w:szCs w:val="32"/>
        </w:rPr>
        <w:t>无。</w:t>
      </w:r>
      <w:r>
        <w:rPr>
          <w:rFonts w:ascii="仿宋" w:eastAsia="仿宋" w:hAnsi="仿宋" w:cs="Helvetica"/>
          <w:bCs/>
          <w:kern w:val="0"/>
          <w:sz w:val="32"/>
          <w:szCs w:val="32"/>
        </w:rPr>
        <w:t>单价</w:t>
      </w:r>
      <w:r>
        <w:rPr>
          <w:rFonts w:ascii="仿宋" w:eastAsia="仿宋" w:hAnsi="仿宋" w:cs="Helvetica" w:hint="eastAsia"/>
          <w:bCs/>
          <w:kern w:val="0"/>
          <w:sz w:val="32"/>
          <w:szCs w:val="32"/>
        </w:rPr>
        <w:t>50万元以</w:t>
      </w:r>
      <w:r>
        <w:rPr>
          <w:rFonts w:ascii="仿宋" w:eastAsia="仿宋" w:hAnsi="仿宋" w:cs="Helvetica"/>
          <w:bCs/>
          <w:kern w:val="0"/>
          <w:sz w:val="32"/>
          <w:szCs w:val="32"/>
        </w:rPr>
        <w:t>上的通用设备0台（套），单价</w:t>
      </w:r>
      <w:r>
        <w:rPr>
          <w:rFonts w:ascii="仿宋" w:eastAsia="仿宋" w:hAnsi="仿宋" w:cs="Helvetica" w:hint="eastAsia"/>
          <w:bCs/>
          <w:kern w:val="0"/>
          <w:sz w:val="32"/>
          <w:szCs w:val="32"/>
        </w:rPr>
        <w:t>100万元</w:t>
      </w:r>
      <w:r>
        <w:rPr>
          <w:rFonts w:ascii="仿宋" w:eastAsia="仿宋" w:hAnsi="仿宋" w:cs="Helvetica"/>
          <w:bCs/>
          <w:kern w:val="0"/>
          <w:sz w:val="32"/>
          <w:szCs w:val="32"/>
        </w:rPr>
        <w:t>以上的专用设备</w:t>
      </w:r>
      <w:r>
        <w:rPr>
          <w:rFonts w:ascii="仿宋" w:eastAsia="仿宋" w:hAnsi="仿宋" w:cs="Helvetica" w:hint="eastAsia"/>
          <w:bCs/>
          <w:kern w:val="0"/>
          <w:sz w:val="32"/>
          <w:szCs w:val="32"/>
        </w:rPr>
        <w:t>数量</w:t>
      </w:r>
      <w:r>
        <w:rPr>
          <w:rFonts w:ascii="仿宋" w:eastAsia="仿宋" w:hAnsi="仿宋" w:cs="Helvetica"/>
          <w:bCs/>
          <w:kern w:val="0"/>
          <w:sz w:val="32"/>
          <w:szCs w:val="32"/>
        </w:rPr>
        <w:t>为0台（套）</w:t>
      </w:r>
      <w:r>
        <w:rPr>
          <w:rFonts w:ascii="仿宋" w:eastAsia="仿宋" w:hAnsi="仿宋" w:cs="Helvetica" w:hint="eastAsia"/>
          <w:bCs/>
          <w:kern w:val="0"/>
          <w:sz w:val="32"/>
          <w:szCs w:val="32"/>
        </w:rPr>
        <w:t>。</w:t>
      </w:r>
    </w:p>
    <w:p w:rsidR="0017448A" w:rsidRDefault="003B64DB">
      <w:pPr>
        <w:widowControl/>
        <w:spacing w:line="52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八、重点项目绩效情况</w:t>
      </w:r>
    </w:p>
    <w:p w:rsidR="0017448A" w:rsidRDefault="003B64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全省统计执法专项经费”项目主要内容是：一是对执法骨干开展业务培训；二是开展统计执法宣传；三是开展执法检查、督办以及数据质量抽查；四是其他应急执法检查和专项检查任务；五是受省局委托开展相关的执法检查核查等</w:t>
      </w:r>
      <w:r>
        <w:rPr>
          <w:rFonts w:ascii="仿宋" w:eastAsia="仿宋" w:hAnsi="仿宋" w:cs="仿宋_GB2312" w:hint="eastAsia"/>
          <w:bCs/>
          <w:kern w:val="0"/>
          <w:sz w:val="32"/>
          <w:szCs w:val="32"/>
        </w:rPr>
        <w:lastRenderedPageBreak/>
        <w:t>工作。2024年预算安排4万元，全部为当年一般公共预算财政拨款。</w:t>
      </w:r>
    </w:p>
    <w:p w:rsidR="0017448A" w:rsidRDefault="003B64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项目绩效年度目标：推进依法治统，夯实统计基层基础，压实统计执法检查主体责任，规范开展统计执法检查工作，严肃查处违法行为，不断提高统计数据真实性；广泛开展统计普法宣传，提升统计法治意识。</w:t>
      </w:r>
    </w:p>
    <w:p w:rsidR="0017448A" w:rsidRDefault="003B64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数量指标：统计执法检查线索条数2条；季度数据质量核查次数4次；季度数据质量核查乡镇数4个/次；统计法治执法业务培训次数2次；统计违法案件处理率100%。</w:t>
      </w:r>
    </w:p>
    <w:p w:rsidR="0017448A" w:rsidRDefault="003B64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 xml:space="preserve">质量指标：统计执法考试通过率100%。 </w:t>
      </w:r>
    </w:p>
    <w:p w:rsidR="0017448A" w:rsidRDefault="003B64DB">
      <w:pPr>
        <w:widowControl/>
        <w:spacing w:line="560" w:lineRule="exact"/>
        <w:ind w:firstLineChars="200" w:firstLine="640"/>
        <w:rPr>
          <w:rFonts w:ascii="仿宋" w:eastAsia="仿宋" w:hAnsi="仿宋" w:cs="仿宋_GB2312"/>
          <w:bCs/>
          <w:kern w:val="0"/>
          <w:sz w:val="32"/>
          <w:szCs w:val="32"/>
        </w:rPr>
      </w:pPr>
      <w:r>
        <w:rPr>
          <w:rFonts w:ascii="仿宋" w:eastAsia="仿宋" w:hAnsi="仿宋" w:cs="仿宋_GB2312" w:hint="eastAsia"/>
          <w:bCs/>
          <w:kern w:val="0"/>
          <w:sz w:val="32"/>
          <w:szCs w:val="32"/>
        </w:rPr>
        <w:t>社会效益指标：统计督察意见整改到位率100%；统计信用信息公示率100%；数据质量核查方式多样性3种以上。</w:t>
      </w:r>
    </w:p>
    <w:p w:rsidR="0017448A" w:rsidRDefault="003B64DB">
      <w:pPr>
        <w:widowControl/>
        <w:spacing w:line="560" w:lineRule="exact"/>
        <w:ind w:firstLineChars="200" w:firstLine="643"/>
        <w:rPr>
          <w:rFonts w:ascii="黑体" w:eastAsia="黑体" w:hAnsi="黑体" w:cs="Helvetica"/>
          <w:b/>
          <w:bCs/>
          <w:kern w:val="0"/>
          <w:sz w:val="32"/>
          <w:szCs w:val="32"/>
        </w:rPr>
      </w:pPr>
      <w:r>
        <w:rPr>
          <w:rFonts w:ascii="黑体" w:eastAsia="黑体" w:hAnsi="黑体" w:cs="Helvetica" w:hint="eastAsia"/>
          <w:b/>
          <w:bCs/>
          <w:kern w:val="0"/>
          <w:sz w:val="32"/>
          <w:szCs w:val="32"/>
        </w:rPr>
        <w:t>九、其他需要说明的情况</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1.对空表的说明：</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我单位2024年无一般公共预算“三公”经费支出，故该表为空表。</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我单位2024年无政府性基金预算支出，故该表为空表。</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2.其他情况的说明：</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bookmarkStart w:id="0" w:name="_GoBack"/>
      <w:r>
        <w:rPr>
          <w:rFonts w:ascii="仿宋_GB2312" w:eastAsia="仿宋_GB2312" w:hAnsi="仿宋_GB2312" w:cs="仿宋_GB2312" w:hint="eastAsia"/>
          <w:bCs/>
          <w:kern w:val="0"/>
          <w:sz w:val="32"/>
          <w:szCs w:val="32"/>
        </w:rPr>
        <w:t>本单位专项支出。2024年本单位专项支出为0，与上年相比无变化。</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一般性转移支付支出。2024年一般性转移支付支出为0，与上年相比无变化。</w:t>
      </w:r>
    </w:p>
    <w:p w:rsidR="0017448A" w:rsidRDefault="003B64DB">
      <w:pPr>
        <w:widowControl/>
        <w:spacing w:line="560" w:lineRule="exact"/>
        <w:ind w:firstLineChars="200" w:firstLine="640"/>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专项转移支付支出。2024年专项转移支付支出为0，与上年相比无变化。</w:t>
      </w:r>
    </w:p>
    <w:bookmarkEnd w:id="0"/>
    <w:p w:rsidR="0017448A" w:rsidRDefault="003B64DB">
      <w:pPr>
        <w:widowControl/>
        <w:spacing w:line="520" w:lineRule="exact"/>
        <w:ind w:firstLine="660"/>
        <w:rPr>
          <w:rFonts w:ascii="黑体" w:eastAsia="黑体" w:hAnsi="黑体" w:cs="Helvetica"/>
          <w:b/>
          <w:bCs/>
          <w:kern w:val="0"/>
          <w:sz w:val="32"/>
          <w:szCs w:val="32"/>
        </w:rPr>
      </w:pPr>
      <w:r>
        <w:rPr>
          <w:rFonts w:ascii="黑体" w:eastAsia="黑体" w:hAnsi="黑体" w:cs="Helvetica" w:hint="eastAsia"/>
          <w:b/>
          <w:bCs/>
          <w:kern w:val="0"/>
          <w:sz w:val="32"/>
          <w:szCs w:val="32"/>
        </w:rPr>
        <w:lastRenderedPageBreak/>
        <w:t>十</w:t>
      </w:r>
      <w:r>
        <w:rPr>
          <w:rFonts w:ascii="黑体" w:eastAsia="黑体" w:hAnsi="黑体" w:cs="Helvetica"/>
          <w:b/>
          <w:bCs/>
          <w:kern w:val="0"/>
          <w:sz w:val="32"/>
          <w:szCs w:val="32"/>
        </w:rPr>
        <w:t>、</w:t>
      </w:r>
      <w:r>
        <w:rPr>
          <w:rFonts w:ascii="黑体" w:eastAsia="黑体" w:hAnsi="黑体" w:cs="Helvetica" w:hint="eastAsia"/>
          <w:b/>
          <w:bCs/>
          <w:kern w:val="0"/>
          <w:sz w:val="32"/>
          <w:szCs w:val="32"/>
        </w:rPr>
        <w:t>专业名词解释</w:t>
      </w:r>
    </w:p>
    <w:p w:rsidR="0017448A" w:rsidRDefault="003B64DB">
      <w:pPr>
        <w:widowControl/>
        <w:spacing w:line="520" w:lineRule="exact"/>
        <w:ind w:firstLine="660"/>
        <w:rPr>
          <w:rFonts w:ascii="黑体" w:eastAsia="黑体" w:hAnsi="黑体" w:cs="Helvetica"/>
          <w:b/>
          <w:bCs/>
          <w:kern w:val="0"/>
          <w:sz w:val="32"/>
          <w:szCs w:val="32"/>
        </w:rPr>
      </w:pPr>
      <w:r>
        <w:rPr>
          <w:rFonts w:ascii="仿宋_GB2312" w:eastAsia="仿宋_GB2312" w:hAnsi="仿宋_GB2312" w:cs="仿宋_GB2312" w:hint="eastAsia"/>
          <w:b/>
          <w:bCs/>
          <w:kern w:val="0"/>
          <w:sz w:val="32"/>
          <w:szCs w:val="32"/>
        </w:rPr>
        <w:t>1.机关运行经费：</w:t>
      </w:r>
      <w:r>
        <w:rPr>
          <w:rFonts w:ascii="仿宋_GB2312" w:eastAsia="仿宋_GB2312" w:hAnsi="仿宋_GB2312" w:cs="仿宋_GB2312" w:hint="eastAsia"/>
          <w:bCs/>
          <w:kern w:val="0"/>
          <w:sz w:val="32"/>
          <w:szCs w:val="32"/>
        </w:rPr>
        <w:t>指为保障单位运行使用一般公共预算财政拨款安排的基本支出中的日常公用经费支出。包括办公及印刷费、邮电费、差旅费、会议费、福利费、日常维修费、专用材料及一般设备购置费、办公用房水电费、办公用房取暖费、办公用房物业管理费、公务用车运行费以及其他费用。</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2.“三公”经费：</w:t>
      </w:r>
      <w:r>
        <w:rPr>
          <w:rFonts w:ascii="仿宋_GB2312" w:eastAsia="仿宋_GB2312" w:hAnsi="仿宋_GB2312" w:cs="仿宋_GB2312" w:hint="eastAsia"/>
          <w:bCs/>
          <w:kern w:val="0"/>
          <w:sz w:val="32"/>
          <w:szCs w:val="32"/>
        </w:rPr>
        <w:t>指使用一般公共预算财政拨款安排的因公出国（境）费、公务用车购置及运行费和公务接待费。其中，因公出国（境）费用反映单位公务出国（境）的国际旅费、国外城市间交通费、住宿费、伙食费、培训费、公杂费等支出；公务用车购置及运行费反映单位公务用车车辆购置支出（含车辆购置税、牌照费）、燃料费、维修费、过桥过路费、保险费、安全奖励费用等支出；公务接待费反映单位按规定开支的各类公务接待（含外宾接待）费用。</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3.政府采购：</w:t>
      </w:r>
      <w:r>
        <w:rPr>
          <w:rFonts w:ascii="仿宋_GB2312" w:eastAsia="仿宋_GB2312" w:hAnsi="仿宋_GB2312" w:cs="仿宋_GB2312" w:hint="eastAsia"/>
          <w:bCs/>
          <w:kern w:val="0"/>
          <w:sz w:val="32"/>
          <w:szCs w:val="32"/>
        </w:rPr>
        <w:t>是指各级国家机关、事业单位和团体组织，使用财政性资金采购依法制定的集中采购目录以内的或者采购限额标准以上的货物、工程和服务的行为。政府采购不仅是指具体的采购过程，而且是采购政策、采购程序、采购过程及采购管理的总称，是一种对公共采购管理的制度，是一种政府行为。</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4.财政拨款（补助）收入：</w:t>
      </w:r>
      <w:r>
        <w:rPr>
          <w:rFonts w:ascii="仿宋_GB2312" w:eastAsia="仿宋_GB2312" w:hAnsi="仿宋_GB2312" w:cs="仿宋_GB2312" w:hint="eastAsia"/>
          <w:bCs/>
          <w:kern w:val="0"/>
          <w:sz w:val="32"/>
          <w:szCs w:val="32"/>
        </w:rPr>
        <w:t>指从同级财政部门取得的财政预算资金。</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5.其他收入：</w:t>
      </w:r>
      <w:r>
        <w:rPr>
          <w:rFonts w:ascii="仿宋_GB2312" w:eastAsia="仿宋_GB2312" w:hAnsi="仿宋_GB2312" w:cs="仿宋_GB2312" w:hint="eastAsia"/>
          <w:bCs/>
          <w:kern w:val="0"/>
          <w:sz w:val="32"/>
          <w:szCs w:val="32"/>
        </w:rPr>
        <w:t>指除上述“财政拨款收入”以外任务相应安排的资金。</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lastRenderedPageBreak/>
        <w:t>6.基本支出：</w:t>
      </w:r>
      <w:r>
        <w:rPr>
          <w:rFonts w:ascii="仿宋_GB2312" w:eastAsia="仿宋_GB2312" w:hAnsi="仿宋_GB2312" w:cs="仿宋_GB2312" w:hint="eastAsia"/>
          <w:bCs/>
          <w:kern w:val="0"/>
          <w:sz w:val="32"/>
          <w:szCs w:val="32"/>
        </w:rPr>
        <w:t>指为保障机构正常运转、完成日常工作任务而发生的人员支出和公用支出。</w:t>
      </w:r>
    </w:p>
    <w:p w:rsidR="0017448A" w:rsidRDefault="003B64DB">
      <w:pPr>
        <w:widowControl/>
        <w:spacing w:line="560" w:lineRule="exact"/>
        <w:ind w:firstLineChars="200" w:firstLine="643"/>
        <w:rPr>
          <w:rFonts w:ascii="仿宋_GB2312" w:eastAsia="仿宋_GB2312" w:hAnsi="仿宋_GB2312" w:cs="仿宋_GB2312"/>
          <w:bCs/>
          <w:kern w:val="0"/>
          <w:sz w:val="32"/>
          <w:szCs w:val="32"/>
        </w:rPr>
      </w:pPr>
      <w:r>
        <w:rPr>
          <w:rFonts w:ascii="仿宋_GB2312" w:eastAsia="仿宋_GB2312" w:hAnsi="仿宋_GB2312" w:cs="仿宋_GB2312" w:hint="eastAsia"/>
          <w:b/>
          <w:bCs/>
          <w:kern w:val="0"/>
          <w:sz w:val="32"/>
          <w:szCs w:val="32"/>
        </w:rPr>
        <w:t>7.项目支出：</w:t>
      </w:r>
      <w:r>
        <w:rPr>
          <w:rFonts w:ascii="仿宋_GB2312" w:eastAsia="仿宋_GB2312" w:hAnsi="仿宋_GB2312" w:cs="仿宋_GB2312" w:hint="eastAsia"/>
          <w:bCs/>
          <w:kern w:val="0"/>
          <w:sz w:val="32"/>
          <w:szCs w:val="32"/>
        </w:rPr>
        <w:t>指在基本支出之外为完成特定行政任务和事业发展目标所发生的支出。</w:t>
      </w:r>
    </w:p>
    <w:p w:rsidR="0017448A" w:rsidRDefault="0017448A"/>
    <w:sectPr w:rsidR="0017448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03EF" w:rsidRDefault="000103EF" w:rsidP="00E217E5">
      <w:r>
        <w:separator/>
      </w:r>
    </w:p>
  </w:endnote>
  <w:endnote w:type="continuationSeparator" w:id="0">
    <w:p w:rsidR="000103EF" w:rsidRDefault="000103EF" w:rsidP="00E2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inherit">
    <w:altName w:val="Times New Roman"/>
    <w:charset w:val="00"/>
    <w:family w:val="roman"/>
    <w:pitch w:val="default"/>
  </w:font>
  <w:font w:name="微软雅黑">
    <w:altName w:val="方正黑体_GBK"/>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楷体">
    <w:altName w:val="方正楷体_GBK"/>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03EF" w:rsidRDefault="000103EF" w:rsidP="00E217E5">
      <w:r>
        <w:separator/>
      </w:r>
    </w:p>
  </w:footnote>
  <w:footnote w:type="continuationSeparator" w:id="0">
    <w:p w:rsidR="000103EF" w:rsidRDefault="000103EF" w:rsidP="00E217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2N2JmZGE5MTdkMTI0ZThkMzlhZGQ2ZmVmYTFlYzUifQ=="/>
  </w:docVars>
  <w:rsids>
    <w:rsidRoot w:val="358D0515"/>
    <w:rsid w:val="000103EF"/>
    <w:rsid w:val="0017448A"/>
    <w:rsid w:val="003B64DB"/>
    <w:rsid w:val="00B42F46"/>
    <w:rsid w:val="00E217E5"/>
    <w:rsid w:val="01053817"/>
    <w:rsid w:val="04647653"/>
    <w:rsid w:val="20BC14F5"/>
    <w:rsid w:val="31F824AF"/>
    <w:rsid w:val="33763C55"/>
    <w:rsid w:val="358D0515"/>
    <w:rsid w:val="45707578"/>
    <w:rsid w:val="55A33181"/>
    <w:rsid w:val="6E0D5698"/>
    <w:rsid w:val="6F9436CE"/>
    <w:rsid w:val="7C3D5701"/>
    <w:rsid w:val="7F9345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9A72F72-AC21-4683-BE6D-831B8BCA9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E217E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217E5"/>
    <w:rPr>
      <w:rFonts w:asciiTheme="minorHAnsi" w:eastAsiaTheme="minorEastAsia" w:hAnsiTheme="minorHAnsi" w:cstheme="minorBidi"/>
      <w:kern w:val="2"/>
      <w:sz w:val="18"/>
      <w:szCs w:val="18"/>
    </w:rPr>
  </w:style>
  <w:style w:type="paragraph" w:styleId="a4">
    <w:name w:val="footer"/>
    <w:basedOn w:val="a"/>
    <w:link w:val="Char0"/>
    <w:rsid w:val="00E217E5"/>
    <w:pPr>
      <w:tabs>
        <w:tab w:val="center" w:pos="4153"/>
        <w:tab w:val="right" w:pos="8306"/>
      </w:tabs>
      <w:snapToGrid w:val="0"/>
      <w:jc w:val="left"/>
    </w:pPr>
    <w:rPr>
      <w:sz w:val="18"/>
      <w:szCs w:val="18"/>
    </w:rPr>
  </w:style>
  <w:style w:type="character" w:customStyle="1" w:styleId="Char0">
    <w:name w:val="页脚 Char"/>
    <w:basedOn w:val="a0"/>
    <w:link w:val="a4"/>
    <w:rsid w:val="00E217E5"/>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450</Words>
  <Characters>2570</Characters>
  <Application>Microsoft Office Word</Application>
  <DocSecurity>0</DocSecurity>
  <Lines>21</Lines>
  <Paragraphs>6</Paragraphs>
  <ScaleCrop>false</ScaleCrop>
  <Company>P R C</Company>
  <LinksUpToDate>false</LinksUpToDate>
  <CharactersWithSpaces>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陈可</dc:creator>
  <cp:lastModifiedBy>Hp</cp:lastModifiedBy>
  <cp:revision>4</cp:revision>
  <dcterms:created xsi:type="dcterms:W3CDTF">2024-02-26T01:15:00Z</dcterms:created>
  <dcterms:modified xsi:type="dcterms:W3CDTF">2024-03-18T02:43:00Z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6FB01DB6A99F4CCAAAAD1D0CB1929142_11</vt:lpwstr>
  </property>
</Properties>
</file>