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8C" w:rsidRDefault="00FB4C8C">
      <w:pPr>
        <w:widowControl/>
        <w:jc w:val="center"/>
        <w:outlineLvl w:val="1"/>
        <w:rPr>
          <w:rFonts w:ascii="inherit" w:eastAsia="微软雅黑" w:hAnsi="inherit" w:cs="Helvetica" w:hint="eastAsia"/>
          <w:kern w:val="0"/>
          <w:sz w:val="45"/>
          <w:szCs w:val="45"/>
        </w:rPr>
      </w:pPr>
    </w:p>
    <w:p w:rsidR="00FB4C8C" w:rsidRDefault="00FB4C8C">
      <w:pPr>
        <w:widowControl/>
        <w:outlineLvl w:val="1"/>
        <w:rPr>
          <w:rFonts w:ascii="inherit" w:eastAsia="微软雅黑" w:hAnsi="inherit" w:cs="Helvetica" w:hint="eastAsia"/>
          <w:kern w:val="0"/>
          <w:sz w:val="45"/>
          <w:szCs w:val="45"/>
        </w:rPr>
      </w:pPr>
    </w:p>
    <w:p w:rsidR="00FB4C8C" w:rsidRDefault="00BA3821">
      <w:pPr>
        <w:widowControl/>
        <w:spacing w:line="560" w:lineRule="exact"/>
        <w:jc w:val="center"/>
        <w:outlineLvl w:val="1"/>
        <w:rPr>
          <w:rFonts w:ascii="黑体" w:eastAsia="黑体" w:hAnsi="黑体" w:cs="Helvetica"/>
          <w:kern w:val="0"/>
          <w:sz w:val="44"/>
          <w:szCs w:val="44"/>
        </w:rPr>
      </w:pPr>
      <w:r w:rsidRPr="00BA3821">
        <w:rPr>
          <w:rFonts w:ascii="黑体" w:eastAsia="黑体" w:hAnsi="黑体" w:cs="Helvetica" w:hint="eastAsia"/>
          <w:kern w:val="0"/>
          <w:sz w:val="44"/>
          <w:szCs w:val="44"/>
        </w:rPr>
        <w:t>2024年</w:t>
      </w:r>
      <w:r>
        <w:rPr>
          <w:rFonts w:ascii="黑体" w:eastAsia="黑体" w:hAnsi="黑体" w:cs="Helvetica" w:hint="eastAsia"/>
          <w:kern w:val="0"/>
          <w:sz w:val="44"/>
          <w:szCs w:val="44"/>
        </w:rPr>
        <w:t>湖北</w:t>
      </w:r>
      <w:r>
        <w:rPr>
          <w:rFonts w:ascii="黑体" w:eastAsia="黑体" w:hAnsi="黑体" w:cs="Helvetica"/>
          <w:kern w:val="0"/>
          <w:sz w:val="44"/>
          <w:szCs w:val="44"/>
        </w:rPr>
        <w:t>省统计局</w:t>
      </w:r>
      <w:r>
        <w:rPr>
          <w:rFonts w:ascii="黑体" w:eastAsia="黑体" w:hAnsi="黑体" w:cs="Helvetica" w:hint="eastAsia"/>
          <w:kern w:val="0"/>
          <w:sz w:val="44"/>
          <w:szCs w:val="44"/>
        </w:rPr>
        <w:t>郧西经济社会调查队</w:t>
      </w:r>
    </w:p>
    <w:p w:rsidR="00FB4C8C" w:rsidRDefault="00BA3821">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单位预算公开情况</w:t>
      </w:r>
      <w:r>
        <w:rPr>
          <w:rFonts w:ascii="黑体" w:eastAsia="黑体" w:hAnsi="黑体" w:cs="Helvetica"/>
          <w:kern w:val="0"/>
          <w:sz w:val="44"/>
          <w:szCs w:val="44"/>
        </w:rPr>
        <w:t>说明</w:t>
      </w:r>
    </w:p>
    <w:p w:rsidR="00FB4C8C" w:rsidRDefault="00BA3821">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FB4C8C" w:rsidRDefault="00FB4C8C">
      <w:pPr>
        <w:widowControl/>
        <w:rPr>
          <w:rFonts w:asciiTheme="minorEastAsia" w:hAnsiTheme="minorEastAsia" w:cs="Helvetica"/>
          <w:kern w:val="0"/>
          <w:sz w:val="24"/>
          <w:szCs w:val="24"/>
        </w:rPr>
      </w:pPr>
    </w:p>
    <w:p w:rsidR="00FB4C8C" w:rsidRDefault="00FB4C8C">
      <w:pPr>
        <w:widowControl/>
        <w:rPr>
          <w:rFonts w:asciiTheme="minorEastAsia" w:hAnsiTheme="minorEastAsia" w:cs="Helvetica"/>
          <w:kern w:val="0"/>
          <w:sz w:val="24"/>
          <w:szCs w:val="24"/>
        </w:rPr>
      </w:pPr>
    </w:p>
    <w:p w:rsidR="00FB4C8C" w:rsidRDefault="00BA3821">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FB4C8C" w:rsidRDefault="00FB4C8C">
      <w:pPr>
        <w:widowControl/>
        <w:spacing w:line="480" w:lineRule="exact"/>
        <w:jc w:val="left"/>
        <w:rPr>
          <w:rFonts w:asciiTheme="minorEastAsia" w:hAnsiTheme="minorEastAsia" w:cs="Helvetica"/>
          <w:kern w:val="0"/>
          <w:sz w:val="24"/>
          <w:szCs w:val="24"/>
        </w:rPr>
      </w:pP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FB4C8C" w:rsidRDefault="00BA3821">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FB4C8C" w:rsidRDefault="00BA3821">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FB4C8C" w:rsidRDefault="00BA3821">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FB4C8C" w:rsidRDefault="00FB4C8C">
      <w:pPr>
        <w:widowControl/>
        <w:spacing w:line="520" w:lineRule="exact"/>
        <w:ind w:firstLineChars="150" w:firstLine="361"/>
        <w:rPr>
          <w:rFonts w:asciiTheme="minorEastAsia" w:hAnsiTheme="minorEastAsia" w:cs="Helvetica"/>
          <w:b/>
          <w:kern w:val="0"/>
          <w:sz w:val="24"/>
          <w:szCs w:val="24"/>
        </w:rPr>
      </w:pPr>
    </w:p>
    <w:p w:rsidR="00FB4C8C" w:rsidRDefault="00FB4C8C">
      <w:pPr>
        <w:widowControl/>
        <w:spacing w:line="520" w:lineRule="exact"/>
        <w:rPr>
          <w:rFonts w:asciiTheme="minorEastAsia" w:hAnsiTheme="minorEastAsia" w:cs="Helvetica"/>
          <w:b/>
          <w:kern w:val="0"/>
          <w:sz w:val="24"/>
          <w:szCs w:val="24"/>
        </w:rPr>
      </w:pPr>
    </w:p>
    <w:p w:rsidR="00FB4C8C" w:rsidRDefault="00FB4C8C">
      <w:pPr>
        <w:widowControl/>
        <w:spacing w:line="520" w:lineRule="exact"/>
        <w:ind w:firstLineChars="150" w:firstLine="361"/>
        <w:rPr>
          <w:rFonts w:asciiTheme="minorEastAsia" w:hAnsiTheme="minorEastAsia" w:cs="Helvetica"/>
          <w:b/>
          <w:kern w:val="0"/>
          <w:sz w:val="24"/>
          <w:szCs w:val="24"/>
        </w:rPr>
      </w:pPr>
    </w:p>
    <w:p w:rsidR="00FB4C8C" w:rsidRDefault="00FB4C8C">
      <w:pPr>
        <w:widowControl/>
        <w:spacing w:line="520" w:lineRule="exact"/>
        <w:rPr>
          <w:rFonts w:asciiTheme="minorEastAsia" w:hAnsiTheme="minorEastAsia" w:cs="Helvetica"/>
          <w:b/>
          <w:kern w:val="0"/>
          <w:sz w:val="24"/>
          <w:szCs w:val="24"/>
        </w:rPr>
      </w:pPr>
    </w:p>
    <w:p w:rsidR="00FB4C8C" w:rsidRDefault="00BA3821">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BA3821" w:rsidRPr="00BA3821" w:rsidRDefault="00BA3821" w:rsidP="00BA3821">
      <w:pPr>
        <w:widowControl/>
        <w:shd w:val="clear" w:color="auto" w:fill="FFFFFF"/>
        <w:spacing w:line="480" w:lineRule="exact"/>
        <w:ind w:firstLineChars="200" w:firstLine="640"/>
        <w:jc w:val="left"/>
        <w:rPr>
          <w:rFonts w:ascii="仿宋" w:eastAsia="仿宋" w:hAnsi="仿宋" w:cs="仿宋_GB2312"/>
          <w:sz w:val="32"/>
          <w:szCs w:val="32"/>
        </w:rPr>
      </w:pPr>
      <w:r w:rsidRPr="00BA3821">
        <w:rPr>
          <w:rFonts w:ascii="仿宋" w:eastAsia="仿宋" w:hAnsi="仿宋" w:cs="仿宋_GB2312" w:hint="eastAsia"/>
          <w:sz w:val="32"/>
          <w:szCs w:val="32"/>
        </w:rPr>
        <w:t>1.组织实施所辖区域统计数据质量核查工作。</w:t>
      </w:r>
    </w:p>
    <w:p w:rsidR="00BA3821" w:rsidRPr="00BA3821" w:rsidRDefault="00BA3821" w:rsidP="00BA3821">
      <w:pPr>
        <w:widowControl/>
        <w:shd w:val="clear" w:color="auto" w:fill="FFFFFF"/>
        <w:spacing w:line="480" w:lineRule="exact"/>
        <w:ind w:firstLineChars="200" w:firstLine="640"/>
        <w:jc w:val="left"/>
        <w:rPr>
          <w:rFonts w:ascii="仿宋" w:eastAsia="仿宋" w:hAnsi="仿宋" w:cs="仿宋_GB2312"/>
          <w:sz w:val="32"/>
          <w:szCs w:val="32"/>
        </w:rPr>
      </w:pPr>
      <w:r w:rsidRPr="00BA3821">
        <w:rPr>
          <w:rFonts w:ascii="仿宋" w:eastAsia="仿宋" w:hAnsi="仿宋" w:cs="仿宋_GB2312" w:hint="eastAsia"/>
          <w:sz w:val="32"/>
          <w:szCs w:val="32"/>
        </w:rPr>
        <w:t>2.配合省局开展统计执法检查工作。</w:t>
      </w:r>
    </w:p>
    <w:p w:rsidR="00BA3821" w:rsidRPr="00BA3821" w:rsidRDefault="00BA3821" w:rsidP="00BA3821">
      <w:pPr>
        <w:widowControl/>
        <w:shd w:val="clear" w:color="auto" w:fill="FFFFFF"/>
        <w:spacing w:line="480" w:lineRule="exact"/>
        <w:ind w:firstLineChars="200" w:firstLine="640"/>
        <w:jc w:val="left"/>
        <w:rPr>
          <w:rFonts w:ascii="仿宋" w:eastAsia="仿宋" w:hAnsi="仿宋" w:cs="仿宋_GB2312"/>
          <w:sz w:val="32"/>
          <w:szCs w:val="32"/>
        </w:rPr>
      </w:pPr>
      <w:r w:rsidRPr="00BA3821">
        <w:rPr>
          <w:rFonts w:ascii="仿宋" w:eastAsia="仿宋" w:hAnsi="仿宋" w:cs="仿宋_GB2312" w:hint="eastAsia"/>
          <w:sz w:val="32"/>
          <w:szCs w:val="32"/>
        </w:rPr>
        <w:t>3.承担上级调查机构布置的所辖区域内“四下”单位抽样调查工作。</w:t>
      </w:r>
    </w:p>
    <w:p w:rsidR="00BA3821" w:rsidRPr="00BA3821" w:rsidRDefault="00BA3821" w:rsidP="00BA3821">
      <w:pPr>
        <w:widowControl/>
        <w:shd w:val="clear" w:color="auto" w:fill="FFFFFF"/>
        <w:spacing w:line="480" w:lineRule="exact"/>
        <w:ind w:firstLineChars="200" w:firstLine="640"/>
        <w:jc w:val="left"/>
        <w:rPr>
          <w:rFonts w:ascii="仿宋" w:eastAsia="仿宋" w:hAnsi="仿宋" w:cs="仿宋_GB2312"/>
          <w:sz w:val="32"/>
          <w:szCs w:val="32"/>
        </w:rPr>
      </w:pPr>
      <w:r w:rsidRPr="00BA3821">
        <w:rPr>
          <w:rFonts w:ascii="仿宋" w:eastAsia="仿宋" w:hAnsi="仿宋" w:cs="仿宋_GB2312" w:hint="eastAsia"/>
          <w:sz w:val="32"/>
          <w:szCs w:val="32"/>
        </w:rPr>
        <w:t>4.承担省局和省调查监测中心安排的重大战略监测、各项专项调查及其他工作。</w:t>
      </w:r>
    </w:p>
    <w:p w:rsidR="00BA3821" w:rsidRDefault="00BA3821" w:rsidP="00BA3821">
      <w:pPr>
        <w:widowControl/>
        <w:shd w:val="clear" w:color="auto" w:fill="FFFFFF"/>
        <w:spacing w:line="480" w:lineRule="exact"/>
        <w:ind w:firstLineChars="200" w:firstLine="640"/>
        <w:jc w:val="left"/>
        <w:rPr>
          <w:rFonts w:ascii="黑体" w:eastAsia="黑体" w:hAnsi="黑体" w:cs="黑体"/>
          <w:kern w:val="0"/>
          <w:sz w:val="32"/>
          <w:szCs w:val="32"/>
        </w:rPr>
      </w:pPr>
      <w:r w:rsidRPr="00BA3821">
        <w:rPr>
          <w:rFonts w:ascii="仿宋" w:eastAsia="仿宋" w:hAnsi="仿宋" w:cs="仿宋_GB2312" w:hint="eastAsia"/>
          <w:sz w:val="32"/>
          <w:szCs w:val="32"/>
        </w:rPr>
        <w:t>5.协助地方统计局完成大型国情国力调查。</w:t>
      </w:r>
    </w:p>
    <w:p w:rsidR="00FB4C8C" w:rsidRDefault="00BA3821" w:rsidP="00BA3821">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FB4C8C" w:rsidRDefault="00BA3821">
      <w:pPr>
        <w:spacing w:line="560" w:lineRule="exact"/>
        <w:ind w:firstLineChars="200" w:firstLine="640"/>
        <w:rPr>
          <w:rFonts w:ascii="仿宋" w:eastAsia="仿宋" w:hAnsi="仿宋" w:cs="仿宋_GB2312"/>
          <w:bCs/>
          <w:kern w:val="0"/>
          <w:sz w:val="32"/>
          <w:szCs w:val="32"/>
          <w:lang w:val="zh-CN"/>
        </w:rPr>
      </w:pPr>
      <w:r>
        <w:rPr>
          <w:rFonts w:ascii="仿宋" w:eastAsia="仿宋" w:hAnsi="仿宋" w:cs="仿宋_GB2312" w:hint="eastAsia"/>
          <w:bCs/>
          <w:kern w:val="0"/>
          <w:sz w:val="32"/>
          <w:szCs w:val="32"/>
          <w:lang w:val="zh-CN"/>
        </w:rPr>
        <w:t>我单位设2个内设机构：调查监测一科、调查监测二科。</w:t>
      </w:r>
    </w:p>
    <w:p w:rsidR="00FB4C8C" w:rsidRDefault="00BA3821">
      <w:pPr>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color w:val="333333"/>
          <w:kern w:val="0"/>
          <w:sz w:val="32"/>
          <w:szCs w:val="32"/>
        </w:rPr>
        <w:t>1.调查监测一科的主要职责</w:t>
      </w:r>
      <w:r>
        <w:rPr>
          <w:rFonts w:ascii="仿宋" w:eastAsia="仿宋" w:hAnsi="仿宋" w:cs="楷体_GB2312" w:hint="eastAsia"/>
          <w:b/>
          <w:bCs/>
          <w:kern w:val="0"/>
          <w:sz w:val="32"/>
          <w:szCs w:val="32"/>
          <w:lang w:val="zh-CN"/>
        </w:rPr>
        <w:t>：</w:t>
      </w:r>
      <w:r>
        <w:rPr>
          <w:rFonts w:ascii="仿宋" w:eastAsia="仿宋" w:hAnsi="仿宋" w:cs="仿宋_GB2312" w:hint="eastAsia"/>
          <w:bCs/>
          <w:kern w:val="0"/>
          <w:sz w:val="32"/>
          <w:szCs w:val="32"/>
        </w:rPr>
        <w:t>组织开展各专业统计数据质量的监测和核查工作；负责县级调查队的日常管理和综合协调工作；负责省统计局、十堰调查监测分局布置的各项统计调查和统计监测工作；参与统计执法相关工作；参与大型国情国力调查等重大统计工作；协助地方统计局开展相关工作；完成上级监测分局交办的各项工作。</w:t>
      </w:r>
    </w:p>
    <w:p w:rsidR="00FB4C8C" w:rsidRDefault="00BA3821">
      <w:pPr>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color w:val="333333"/>
          <w:kern w:val="0"/>
          <w:sz w:val="32"/>
          <w:szCs w:val="32"/>
        </w:rPr>
        <w:t>2.</w:t>
      </w:r>
      <w:r w:rsidR="00032890">
        <w:rPr>
          <w:rFonts w:ascii="楷体" w:eastAsia="楷体" w:hAnsi="楷体" w:cs="Helvetica" w:hint="eastAsia"/>
          <w:b/>
          <w:bCs/>
          <w:color w:val="333333"/>
          <w:kern w:val="0"/>
          <w:sz w:val="32"/>
          <w:szCs w:val="32"/>
        </w:rPr>
        <w:t>调查监测二科的主要职责</w:t>
      </w:r>
      <w:r>
        <w:rPr>
          <w:rFonts w:ascii="楷体" w:eastAsia="楷体" w:hAnsi="楷体" w:cs="Helvetica" w:hint="eastAsia"/>
          <w:b/>
          <w:bCs/>
          <w:color w:val="333333"/>
          <w:kern w:val="0"/>
          <w:sz w:val="32"/>
          <w:szCs w:val="32"/>
        </w:rPr>
        <w:t>：</w:t>
      </w:r>
      <w:r>
        <w:rPr>
          <w:rFonts w:ascii="仿宋" w:eastAsia="仿宋" w:hAnsi="仿宋" w:cs="仿宋_GB2312" w:hint="eastAsia"/>
          <w:bCs/>
          <w:kern w:val="0"/>
          <w:sz w:val="32"/>
          <w:szCs w:val="32"/>
        </w:rPr>
        <w:t>组织开展各专业统计数据质量的监测和核查工作；承担省统计局、十堰调查监测分局布置的各项统计调查和监测工作任务；参与统计执法相关工作；参与大型国情国力调查等重大统计工作；协助地方统计局开展相关工作；完成上级监测分局交办的各项工作。</w:t>
      </w:r>
    </w:p>
    <w:p w:rsidR="00FB4C8C" w:rsidRDefault="00BA3821">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FB4C8C" w:rsidRDefault="00BA3821">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为75.28万元，比上年增加17.28万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增加29.8</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 w:eastAsia="仿宋" w:hAnsi="仿宋" w:cs="仿宋_GB2312" w:hint="eastAsia"/>
          <w:bCs/>
          <w:kern w:val="0"/>
          <w:sz w:val="32"/>
          <w:szCs w:val="32"/>
        </w:rPr>
        <w:t>社保补缴、</w:t>
      </w:r>
      <w:r>
        <w:rPr>
          <w:rFonts w:ascii="仿宋" w:eastAsia="仿宋" w:hAnsi="仿宋" w:cs="仿宋_GB2312"/>
          <w:bCs/>
          <w:kern w:val="0"/>
          <w:sz w:val="32"/>
          <w:szCs w:val="32"/>
        </w:rPr>
        <w:t>公积金</w:t>
      </w:r>
      <w:r>
        <w:rPr>
          <w:rFonts w:ascii="仿宋" w:eastAsia="仿宋" w:hAnsi="仿宋" w:cs="仿宋_GB2312" w:hint="eastAsia"/>
          <w:bCs/>
          <w:kern w:val="0"/>
          <w:sz w:val="32"/>
          <w:szCs w:val="32"/>
        </w:rPr>
        <w:t>基数</w:t>
      </w:r>
      <w:r>
        <w:rPr>
          <w:rFonts w:ascii="仿宋" w:eastAsia="仿宋" w:hAnsi="仿宋" w:cs="仿宋_GB2312"/>
          <w:bCs/>
          <w:kern w:val="0"/>
          <w:sz w:val="32"/>
          <w:szCs w:val="32"/>
        </w:rPr>
        <w:t>调整</w:t>
      </w:r>
      <w:r>
        <w:rPr>
          <w:rFonts w:ascii="仿宋" w:eastAsia="仿宋" w:hAnsi="仿宋" w:cs="仿宋_GB2312" w:hint="eastAsia"/>
          <w:bCs/>
          <w:kern w:val="0"/>
          <w:sz w:val="32"/>
          <w:szCs w:val="32"/>
        </w:rPr>
        <w:t>、</w:t>
      </w:r>
      <w:r>
        <w:rPr>
          <w:rFonts w:ascii="仿宋" w:eastAsia="仿宋" w:hAnsi="仿宋" w:cs="仿宋_GB2312"/>
          <w:bCs/>
          <w:kern w:val="0"/>
          <w:sz w:val="32"/>
          <w:szCs w:val="32"/>
        </w:rPr>
        <w:t>养老</w:t>
      </w:r>
      <w:r>
        <w:rPr>
          <w:rFonts w:ascii="仿宋" w:eastAsia="仿宋" w:hAnsi="仿宋" w:cs="仿宋_GB2312" w:hint="eastAsia"/>
          <w:bCs/>
          <w:kern w:val="0"/>
          <w:sz w:val="32"/>
          <w:szCs w:val="32"/>
        </w:rPr>
        <w:t>和</w:t>
      </w:r>
      <w:r>
        <w:rPr>
          <w:rFonts w:ascii="仿宋" w:eastAsia="仿宋" w:hAnsi="仿宋" w:cs="仿宋_GB2312"/>
          <w:bCs/>
          <w:kern w:val="0"/>
          <w:sz w:val="32"/>
          <w:szCs w:val="32"/>
        </w:rPr>
        <w:t>医疗保险基数调整</w:t>
      </w:r>
      <w:r>
        <w:rPr>
          <w:rFonts w:ascii="仿宋" w:eastAsia="仿宋" w:hAnsi="仿宋" w:cs="仿宋_GB2312" w:hint="eastAsia"/>
          <w:bCs/>
          <w:kern w:val="0"/>
          <w:sz w:val="32"/>
          <w:szCs w:val="32"/>
        </w:rPr>
        <w:t>等</w:t>
      </w:r>
      <w:r w:rsidRPr="00BA3821">
        <w:rPr>
          <w:rFonts w:ascii="仿宋" w:eastAsia="仿宋" w:hAnsi="仿宋" w:cs="仿宋_GB2312" w:hint="eastAsia"/>
          <w:bCs/>
          <w:kern w:val="0"/>
          <w:sz w:val="32"/>
          <w:szCs w:val="32"/>
        </w:rPr>
        <w:t>，导致人员经费</w:t>
      </w:r>
      <w:r w:rsidRPr="00BA3821">
        <w:rPr>
          <w:rFonts w:ascii="仿宋" w:eastAsia="仿宋" w:hAnsi="仿宋" w:cs="仿宋_GB2312" w:hint="eastAsia"/>
          <w:bCs/>
          <w:kern w:val="0"/>
          <w:sz w:val="32"/>
          <w:szCs w:val="32"/>
        </w:rPr>
        <w:lastRenderedPageBreak/>
        <w:t>增加。</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75.28万元，比上年增加17.28万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增加29.8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FB4C8C" w:rsidRDefault="00BA3821">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2024年预算支出75.28万元, 比上年增加17.28万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增加29.8</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。其中：一般公共服务支出62.98万元，比上年增加15.88万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增加33.7</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；社会保障和就业支出7.1万元，比上年减少3.8万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减少34.9</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；住房保障支出5.2万元，与上年持平。</w:t>
      </w:r>
    </w:p>
    <w:p w:rsidR="00FB4C8C" w:rsidRDefault="00BA3821">
      <w:pPr>
        <w:widowControl/>
        <w:spacing w:line="520" w:lineRule="exact"/>
        <w:ind w:firstLine="480"/>
        <w:rPr>
          <w:rFonts w:ascii="仿宋_GB2312" w:eastAsia="仿宋_GB2312"/>
          <w:sz w:val="32"/>
        </w:rPr>
      </w:pPr>
      <w:r>
        <w:rPr>
          <w:rFonts w:ascii="仿宋_GB2312" w:eastAsia="仿宋_GB2312" w:hint="eastAsia"/>
          <w:sz w:val="32"/>
        </w:rPr>
        <w:t>支出增加</w:t>
      </w:r>
      <w:r w:rsidR="00C1559A">
        <w:rPr>
          <w:rFonts w:ascii="仿宋" w:eastAsia="仿宋" w:hAnsi="仿宋" w:cs="仿宋_GB2312" w:hint="eastAsia"/>
          <w:bCs/>
          <w:kern w:val="0"/>
          <w:sz w:val="32"/>
          <w:szCs w:val="32"/>
        </w:rPr>
        <w:t>和</w:t>
      </w:r>
      <w:r>
        <w:rPr>
          <w:rFonts w:ascii="仿宋" w:eastAsia="仿宋" w:hAnsi="仿宋" w:cs="仿宋_GB2312" w:hint="eastAsia"/>
          <w:bCs/>
          <w:kern w:val="0"/>
          <w:sz w:val="32"/>
          <w:szCs w:val="32"/>
        </w:rPr>
        <w:t>减少</w:t>
      </w:r>
      <w:r>
        <w:rPr>
          <w:rFonts w:ascii="仿宋_GB2312" w:eastAsia="仿宋_GB2312" w:hint="eastAsia"/>
          <w:sz w:val="32"/>
        </w:rPr>
        <w:t>原因：</w:t>
      </w:r>
    </w:p>
    <w:p w:rsidR="00FB4C8C" w:rsidRDefault="00BA3821">
      <w:pPr>
        <w:widowControl/>
        <w:spacing w:line="520" w:lineRule="exact"/>
        <w:ind w:firstLine="480"/>
        <w:rPr>
          <w:rFonts w:ascii="仿宋_GB2312" w:eastAsia="仿宋_GB2312"/>
          <w:sz w:val="32"/>
        </w:rPr>
      </w:pPr>
      <w:r>
        <w:rPr>
          <w:rFonts w:ascii="仿宋_GB2312" w:eastAsia="仿宋_GB2312" w:hint="eastAsia"/>
          <w:sz w:val="32"/>
        </w:rPr>
        <w:t>（1）2024年基本支出71.58万元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20.58</w:t>
      </w:r>
      <w:r>
        <w:rPr>
          <w:rFonts w:ascii="仿宋_GB2312" w:eastAsia="仿宋_GB2312" w:hint="eastAsia"/>
          <w:sz w:val="32"/>
        </w:rPr>
        <w:t>万元，</w:t>
      </w:r>
      <w:r>
        <w:rPr>
          <w:rFonts w:ascii="仿宋" w:eastAsia="仿宋" w:hAnsi="仿宋" w:cs="仿宋_GB2312" w:hint="eastAsia"/>
          <w:bCs/>
          <w:kern w:val="0"/>
          <w:sz w:val="32"/>
          <w:szCs w:val="32"/>
        </w:rPr>
        <w:t>增加43.7</w:t>
      </w:r>
      <w:r>
        <w:rPr>
          <w:rFonts w:ascii="仿宋" w:eastAsia="仿宋" w:hAnsi="仿宋" w:cs="仿宋_GB2312"/>
          <w:bCs/>
          <w:kern w:val="0"/>
          <w:sz w:val="32"/>
          <w:szCs w:val="32"/>
        </w:rPr>
        <w:t>%,</w:t>
      </w:r>
      <w:r>
        <w:rPr>
          <w:rFonts w:ascii="仿宋_GB2312" w:eastAsia="仿宋_GB2312" w:hint="eastAsia"/>
          <w:sz w:val="32"/>
        </w:rPr>
        <w:t>主要原因：</w:t>
      </w:r>
      <w:r w:rsidRPr="00BA3821">
        <w:rPr>
          <w:rFonts w:ascii="仿宋" w:eastAsia="仿宋" w:hAnsi="仿宋" w:cs="仿宋_GB2312" w:hint="eastAsia"/>
          <w:bCs/>
          <w:kern w:val="0"/>
          <w:sz w:val="32"/>
          <w:szCs w:val="32"/>
        </w:rPr>
        <w:t>社保补缴、公积金基数调整、养老和医疗保险基数调整等，导致人员经费增加。</w:t>
      </w:r>
    </w:p>
    <w:p w:rsidR="00FB4C8C" w:rsidRDefault="00BA3821">
      <w:pPr>
        <w:widowControl/>
        <w:spacing w:line="520" w:lineRule="exact"/>
        <w:ind w:firstLine="480"/>
        <w:rPr>
          <w:rFonts w:ascii="仿宋_GB2312" w:eastAsia="仿宋_GB2312"/>
          <w:sz w:val="32"/>
        </w:rPr>
      </w:pPr>
      <w:r>
        <w:rPr>
          <w:rFonts w:ascii="仿宋_GB2312" w:eastAsia="仿宋_GB2312" w:hint="eastAsia"/>
          <w:sz w:val="32"/>
        </w:rPr>
        <w:t>（2）2024年项目支出3.7万元</w:t>
      </w:r>
      <w:r>
        <w:rPr>
          <w:rFonts w:ascii="仿宋_GB2312" w:eastAsia="仿宋_GB2312"/>
          <w:sz w:val="32"/>
        </w:rPr>
        <w:t>，</w:t>
      </w:r>
      <w:r>
        <w:rPr>
          <w:rFonts w:ascii="仿宋_GB2312" w:eastAsia="仿宋_GB2312" w:hint="eastAsia"/>
          <w:sz w:val="32"/>
        </w:rPr>
        <w:t>比上年减少3.3万元，</w:t>
      </w:r>
      <w:r>
        <w:rPr>
          <w:rFonts w:ascii="仿宋" w:eastAsia="仿宋" w:hAnsi="仿宋" w:cs="仿宋_GB2312" w:hint="eastAsia"/>
          <w:bCs/>
          <w:kern w:val="0"/>
          <w:sz w:val="32"/>
          <w:szCs w:val="32"/>
        </w:rPr>
        <w:t>减少47.1</w:t>
      </w:r>
      <w:r>
        <w:rPr>
          <w:rFonts w:ascii="仿宋" w:eastAsia="仿宋" w:hAnsi="仿宋" w:cs="仿宋_GB2312"/>
          <w:bCs/>
          <w:kern w:val="0"/>
          <w:sz w:val="32"/>
          <w:szCs w:val="32"/>
        </w:rPr>
        <w:t>%,</w:t>
      </w:r>
      <w:r>
        <w:rPr>
          <w:rFonts w:ascii="仿宋_GB2312" w:eastAsia="仿宋_GB2312" w:hint="eastAsia"/>
          <w:sz w:val="32"/>
        </w:rPr>
        <w:t>主要原因：</w:t>
      </w:r>
      <w:r w:rsidRPr="00BA3821">
        <w:rPr>
          <w:rFonts w:ascii="仿宋_GB2312" w:eastAsia="仿宋_GB2312" w:hint="eastAsia"/>
          <w:sz w:val="32"/>
        </w:rPr>
        <w:t>厉行节约，控制公务开支，优先保障人员经费，</w:t>
      </w:r>
      <w:r>
        <w:rPr>
          <w:rFonts w:ascii="仿宋_GB2312" w:eastAsia="仿宋_GB2312" w:hint="eastAsia"/>
          <w:sz w:val="32"/>
        </w:rPr>
        <w:t>压缩项目支出。</w:t>
      </w:r>
    </w:p>
    <w:p w:rsidR="00FB4C8C" w:rsidRDefault="00BA3821">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FB4C8C" w:rsidRDefault="00BA3821">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2024年机关运行经费10.8万元，</w:t>
      </w:r>
      <w:r>
        <w:rPr>
          <w:rFonts w:ascii="仿宋_GB2312" w:eastAsia="仿宋_GB2312" w:hint="eastAsia"/>
          <w:sz w:val="32"/>
        </w:rPr>
        <w:t>较上年相比</w:t>
      </w:r>
      <w:r>
        <w:rPr>
          <w:rFonts w:ascii="仿宋" w:eastAsia="仿宋" w:hAnsi="仿宋" w:cs="仿宋_GB2312" w:hint="eastAsia"/>
          <w:bCs/>
          <w:kern w:val="0"/>
          <w:sz w:val="32"/>
          <w:szCs w:val="32"/>
        </w:rPr>
        <w:t>增加2.8</w:t>
      </w:r>
      <w:r>
        <w:rPr>
          <w:rFonts w:ascii="仿宋_GB2312" w:eastAsia="仿宋_GB2312" w:hint="eastAsia"/>
          <w:sz w:val="32"/>
        </w:rPr>
        <w:t>万元</w:t>
      </w:r>
      <w:r>
        <w:rPr>
          <w:rFonts w:ascii="仿宋" w:eastAsia="仿宋" w:hAnsi="仿宋" w:cs="仿宋_GB2312"/>
          <w:bCs/>
          <w:kern w:val="0"/>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：印刷费0.3万元，差旅费</w:t>
      </w:r>
      <w:r>
        <w:rPr>
          <w:rFonts w:ascii="仿宋" w:eastAsia="仿宋" w:hAnsi="仿宋" w:cs="Helvetica"/>
          <w:bCs/>
          <w:kern w:val="0"/>
          <w:sz w:val="32"/>
          <w:szCs w:val="32"/>
        </w:rPr>
        <w:t>1</w:t>
      </w:r>
      <w:r>
        <w:rPr>
          <w:rFonts w:ascii="仿宋" w:eastAsia="仿宋" w:hAnsi="仿宋" w:cs="Helvetica" w:hint="eastAsia"/>
          <w:bCs/>
          <w:kern w:val="0"/>
          <w:sz w:val="32"/>
          <w:szCs w:val="32"/>
        </w:rPr>
        <w:t>.41万元，</w:t>
      </w:r>
      <w:r>
        <w:rPr>
          <w:rFonts w:ascii="仿宋" w:eastAsia="仿宋" w:hAnsi="仿宋" w:cs="Helvetica"/>
          <w:bCs/>
          <w:kern w:val="0"/>
          <w:sz w:val="32"/>
          <w:szCs w:val="32"/>
        </w:rPr>
        <w:t>委托业务</w:t>
      </w:r>
      <w:r>
        <w:rPr>
          <w:rFonts w:ascii="仿宋" w:eastAsia="仿宋" w:hAnsi="仿宋" w:cs="Helvetica" w:hint="eastAsia"/>
          <w:bCs/>
          <w:kern w:val="0"/>
          <w:sz w:val="32"/>
          <w:szCs w:val="32"/>
        </w:rPr>
        <w:t>费4.8万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w:t>
      </w:r>
      <w:r>
        <w:rPr>
          <w:rFonts w:ascii="仿宋" w:eastAsia="仿宋" w:hAnsi="仿宋" w:cs="Helvetica"/>
          <w:bCs/>
          <w:kern w:val="0"/>
          <w:sz w:val="32"/>
          <w:szCs w:val="32"/>
        </w:rPr>
        <w:t>1</w:t>
      </w:r>
      <w:r>
        <w:rPr>
          <w:rFonts w:ascii="仿宋" w:eastAsia="仿宋" w:hAnsi="仿宋" w:cs="Helvetica" w:hint="eastAsia"/>
          <w:bCs/>
          <w:kern w:val="0"/>
          <w:sz w:val="32"/>
          <w:szCs w:val="32"/>
        </w:rPr>
        <w:t>.1万元，</w:t>
      </w:r>
      <w:r>
        <w:rPr>
          <w:rFonts w:ascii="仿宋" w:eastAsia="仿宋" w:hAnsi="仿宋" w:cs="Helvetica"/>
          <w:bCs/>
          <w:kern w:val="0"/>
          <w:sz w:val="32"/>
          <w:szCs w:val="32"/>
        </w:rPr>
        <w:t>其他交通费</w:t>
      </w:r>
      <w:r w:rsidR="00032890">
        <w:rPr>
          <w:rFonts w:ascii="仿宋" w:eastAsia="仿宋" w:hAnsi="仿宋" w:cs="Helvetica" w:hint="eastAsia"/>
          <w:bCs/>
          <w:kern w:val="0"/>
          <w:sz w:val="32"/>
          <w:szCs w:val="32"/>
        </w:rPr>
        <w:t>用</w:t>
      </w:r>
      <w:r>
        <w:rPr>
          <w:rFonts w:ascii="仿宋" w:eastAsia="仿宋" w:hAnsi="仿宋" w:cs="Helvetica" w:hint="eastAsia"/>
          <w:bCs/>
          <w:kern w:val="0"/>
          <w:sz w:val="32"/>
          <w:szCs w:val="32"/>
        </w:rPr>
        <w:t>2.58万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其他商品和服务支出0.61万元。</w:t>
      </w:r>
    </w:p>
    <w:p w:rsidR="00032890" w:rsidRDefault="00032890" w:rsidP="00032890">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032890" w:rsidRDefault="00032890" w:rsidP="00032890">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032890" w:rsidRDefault="00032890" w:rsidP="00032890">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032890" w:rsidRDefault="00032890" w:rsidP="00032890">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032890" w:rsidRDefault="00032890" w:rsidP="00032890">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032890" w:rsidRDefault="00032890" w:rsidP="00032890">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032890" w:rsidRDefault="00032890" w:rsidP="00032890">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032890" w:rsidRDefault="00032890" w:rsidP="00032890">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032890" w:rsidRDefault="00032890" w:rsidP="00032890">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FB4C8C" w:rsidRPr="00032890" w:rsidRDefault="00032890" w:rsidP="00032890">
      <w:pPr>
        <w:widowControl/>
        <w:spacing w:line="520" w:lineRule="exact"/>
        <w:ind w:firstLineChars="200" w:firstLine="640"/>
        <w:rPr>
          <w:rFonts w:ascii="仿宋" w:eastAsia="仿宋" w:hAnsi="仿宋" w:cs="Helvetica"/>
          <w:bCs/>
          <w:kern w:val="0"/>
          <w:sz w:val="32"/>
          <w:szCs w:val="32"/>
          <w:highlight w:val="red"/>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FB4C8C" w:rsidRDefault="00BA3821">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FB4C8C" w:rsidRDefault="00BA38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“全省统计监测与执法经费”主要内容是：</w:t>
      </w:r>
      <w:r>
        <w:rPr>
          <w:rFonts w:ascii="仿宋_GB2312" w:eastAsia="仿宋_GB2312" w:hAnsi="仿宋_GB2312" w:cs="仿宋_GB2312" w:hint="eastAsia"/>
          <w:bCs/>
          <w:kern w:val="0"/>
          <w:sz w:val="32"/>
          <w:szCs w:val="32"/>
        </w:rPr>
        <w:t>一是开展统计执法宣传；二是开展执法检查、督办以及数据质量抽查；</w:t>
      </w:r>
      <w:r>
        <w:rPr>
          <w:rFonts w:ascii="仿宋" w:eastAsia="仿宋" w:hAnsi="仿宋" w:cs="仿宋_GB2312" w:hint="eastAsia"/>
          <w:bCs/>
          <w:kern w:val="0"/>
          <w:sz w:val="32"/>
          <w:szCs w:val="32"/>
        </w:rPr>
        <w:t>三是</w:t>
      </w:r>
      <w:r>
        <w:rPr>
          <w:rFonts w:ascii="仿宋_GB2312" w:eastAsia="仿宋_GB2312" w:hAnsi="仿宋_GB2312" w:cs="仿宋_GB2312" w:hint="eastAsia"/>
          <w:bCs/>
          <w:kern w:val="0"/>
          <w:sz w:val="32"/>
          <w:szCs w:val="32"/>
        </w:rPr>
        <w:t>其他应急执法检查和专项检查任务</w:t>
      </w:r>
      <w:r>
        <w:rPr>
          <w:rFonts w:ascii="仿宋" w:eastAsia="仿宋" w:hAnsi="仿宋" w:cs="仿宋_GB2312" w:hint="eastAsia"/>
          <w:bCs/>
          <w:kern w:val="0"/>
          <w:sz w:val="32"/>
          <w:szCs w:val="32"/>
        </w:rPr>
        <w:t>。2024年预算安排3.7万元，资金来源为当年一般公共预算财政拨款。</w:t>
      </w:r>
    </w:p>
    <w:p w:rsidR="00FB4C8C" w:rsidRDefault="00BA38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2024年度项目绩效总目标是：通过本项目的实施，健全统计监测机制，强化统计基层基础工作建设，提升业务水平。</w:t>
      </w:r>
    </w:p>
    <w:p w:rsidR="00FB4C8C" w:rsidRDefault="00BA38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产出指标：统计数据质量核查骨干培训完成率≥100%；新增单位事后质量抽查及时性，计划抽查1家新增单位；结果公布时间≥85%；统计年鉴发布及时；数据质量核查及时性，针对数据异动企业及时开展核查。</w:t>
      </w:r>
    </w:p>
    <w:p w:rsidR="00FB4C8C" w:rsidRDefault="00BA38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bCs/>
          <w:kern w:val="0"/>
          <w:sz w:val="32"/>
          <w:szCs w:val="32"/>
        </w:rPr>
        <w:t>效益指标</w:t>
      </w:r>
      <w:r>
        <w:rPr>
          <w:rFonts w:ascii="仿宋" w:eastAsia="仿宋" w:hAnsi="仿宋" w:cs="仿宋_GB2312" w:hint="eastAsia"/>
          <w:bCs/>
          <w:kern w:val="0"/>
          <w:sz w:val="32"/>
          <w:szCs w:val="32"/>
        </w:rPr>
        <w:t>：社会效益指标，促进法治意识提升；统计分析报告采用率≥30%。</w:t>
      </w:r>
    </w:p>
    <w:p w:rsidR="00FB4C8C" w:rsidRDefault="00BA3821">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bCs/>
          <w:kern w:val="0"/>
          <w:sz w:val="32"/>
          <w:szCs w:val="32"/>
        </w:rPr>
        <w:t>满意度指标</w:t>
      </w:r>
      <w:r>
        <w:rPr>
          <w:rFonts w:ascii="仿宋" w:eastAsia="仿宋" w:hAnsi="仿宋" w:cs="仿宋_GB2312" w:hint="eastAsia"/>
          <w:bCs/>
          <w:kern w:val="0"/>
          <w:sz w:val="32"/>
          <w:szCs w:val="32"/>
        </w:rPr>
        <w:t>：政府部门及社会公众满意度≥85%。</w:t>
      </w:r>
    </w:p>
    <w:p w:rsidR="00FB4C8C" w:rsidRDefault="00BA3821">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032890" w:rsidRDefault="00032890" w:rsidP="0003289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032890" w:rsidRDefault="00032890" w:rsidP="0003289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032890" w:rsidRDefault="00032890" w:rsidP="0003289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我单位2024年无府性基金预算支出，故该表为空表。</w:t>
      </w:r>
    </w:p>
    <w:p w:rsidR="00032890" w:rsidRDefault="00032890" w:rsidP="0003289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032890" w:rsidRDefault="00032890" w:rsidP="00032890">
      <w:pPr>
        <w:widowControl/>
        <w:spacing w:line="520" w:lineRule="exact"/>
        <w:ind w:firstLine="66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本单位专项支出。2024年本单位专项支出为0，与上年相比无变化。</w:t>
      </w:r>
    </w:p>
    <w:p w:rsidR="00032890" w:rsidRDefault="00032890" w:rsidP="00032890">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032890" w:rsidRDefault="00032890" w:rsidP="00032890">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bookmarkEnd w:id="0"/>
    <w:p w:rsidR="00FB4C8C" w:rsidRDefault="00BA3821">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lastRenderedPageBreak/>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FB4C8C" w:rsidRDefault="00BA3821">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FB4C8C" w:rsidRDefault="00BA38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FB4C8C" w:rsidRDefault="00BA38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FB4C8C" w:rsidRDefault="00BA38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FB4C8C" w:rsidRDefault="00BA38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FB4C8C" w:rsidRDefault="00BA38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FB4C8C" w:rsidRDefault="00BA3821">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FB4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13" w:rsidRDefault="00FB4E13" w:rsidP="00032890">
      <w:r>
        <w:separator/>
      </w:r>
    </w:p>
  </w:endnote>
  <w:endnote w:type="continuationSeparator" w:id="0">
    <w:p w:rsidR="00FB4E13" w:rsidRDefault="00FB4E13" w:rsidP="0003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13" w:rsidRDefault="00FB4E13" w:rsidP="00032890">
      <w:r>
        <w:separator/>
      </w:r>
    </w:p>
  </w:footnote>
  <w:footnote w:type="continuationSeparator" w:id="0">
    <w:p w:rsidR="00FB4E13" w:rsidRDefault="00FB4E13" w:rsidP="00032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MDc4OGVmNDlmNTQ1MzY3NzRmYzgxNzY1NDgwZjMifQ=="/>
  </w:docVars>
  <w:rsids>
    <w:rsidRoot w:val="0010135B"/>
    <w:rsid w:val="00032890"/>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C2B06"/>
    <w:rsid w:val="00AC4FAF"/>
    <w:rsid w:val="00AE30B8"/>
    <w:rsid w:val="00AE7AD7"/>
    <w:rsid w:val="00B1576F"/>
    <w:rsid w:val="00B40BD2"/>
    <w:rsid w:val="00B9662E"/>
    <w:rsid w:val="00B9763B"/>
    <w:rsid w:val="00BA3821"/>
    <w:rsid w:val="00BC0C0C"/>
    <w:rsid w:val="00BD7A04"/>
    <w:rsid w:val="00C1559A"/>
    <w:rsid w:val="00C24A40"/>
    <w:rsid w:val="00C61789"/>
    <w:rsid w:val="00C7550C"/>
    <w:rsid w:val="00C906D2"/>
    <w:rsid w:val="00CA534E"/>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B4C8C"/>
    <w:rsid w:val="00FB4E13"/>
    <w:rsid w:val="00FE60EE"/>
    <w:rsid w:val="01861A76"/>
    <w:rsid w:val="02011047"/>
    <w:rsid w:val="113D6592"/>
    <w:rsid w:val="14D64B79"/>
    <w:rsid w:val="15534D3B"/>
    <w:rsid w:val="1BD60356"/>
    <w:rsid w:val="1DED3012"/>
    <w:rsid w:val="29A05A29"/>
    <w:rsid w:val="2B033E75"/>
    <w:rsid w:val="2B822FEC"/>
    <w:rsid w:val="311D101A"/>
    <w:rsid w:val="35550C88"/>
    <w:rsid w:val="377A46B2"/>
    <w:rsid w:val="38EA74A4"/>
    <w:rsid w:val="3B083B31"/>
    <w:rsid w:val="3D011121"/>
    <w:rsid w:val="45D71D2E"/>
    <w:rsid w:val="46FC5A5C"/>
    <w:rsid w:val="510C4952"/>
    <w:rsid w:val="58A6632B"/>
    <w:rsid w:val="5919648E"/>
    <w:rsid w:val="5E1E5748"/>
    <w:rsid w:val="642619D5"/>
    <w:rsid w:val="643C5726"/>
    <w:rsid w:val="697A298C"/>
    <w:rsid w:val="6E5D48A7"/>
    <w:rsid w:val="6E7004A6"/>
    <w:rsid w:val="72E56A90"/>
    <w:rsid w:val="7AB3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F690D52-69A4-4C03-ACA4-E44BC934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451</Words>
  <Characters>2571</Characters>
  <Application>Microsoft Office Word</Application>
  <DocSecurity>0</DocSecurity>
  <Lines>21</Lines>
  <Paragraphs>6</Paragraphs>
  <ScaleCrop>false</ScaleCrop>
  <Company>Microsoft</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11</cp:revision>
  <cp:lastPrinted>2022-02-22T02:20:00Z</cp:lastPrinted>
  <dcterms:created xsi:type="dcterms:W3CDTF">2024-02-22T08:14:00Z</dcterms:created>
  <dcterms:modified xsi:type="dcterms:W3CDTF">2024-03-18T03:07:00Z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4C2166FFA0C146EAA324E429B7049C71_12</vt:lpwstr>
  </property>
</Properties>
</file>