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AA" w:rsidRDefault="007728AA">
      <w:pPr>
        <w:widowControl/>
        <w:jc w:val="center"/>
        <w:outlineLvl w:val="1"/>
        <w:rPr>
          <w:rFonts w:ascii="inherit" w:eastAsia="微软雅黑" w:hAnsi="inherit" w:cs="Helvetica" w:hint="eastAsia"/>
          <w:kern w:val="0"/>
          <w:sz w:val="45"/>
          <w:szCs w:val="45"/>
        </w:rPr>
      </w:pPr>
    </w:p>
    <w:p w:rsidR="007728AA" w:rsidRDefault="007728AA">
      <w:pPr>
        <w:widowControl/>
        <w:outlineLvl w:val="1"/>
        <w:rPr>
          <w:rFonts w:ascii="inherit" w:eastAsia="微软雅黑" w:hAnsi="inherit" w:cs="Helvetica" w:hint="eastAsia"/>
          <w:kern w:val="0"/>
          <w:sz w:val="45"/>
          <w:szCs w:val="45"/>
        </w:rPr>
      </w:pPr>
    </w:p>
    <w:p w:rsidR="007728AA" w:rsidRDefault="002466CA">
      <w:pPr>
        <w:widowControl/>
        <w:spacing w:line="560" w:lineRule="exact"/>
        <w:jc w:val="center"/>
        <w:outlineLvl w:val="1"/>
        <w:rPr>
          <w:rFonts w:ascii="黑体" w:eastAsia="黑体" w:hAnsi="黑体" w:cs="Helvetica"/>
          <w:kern w:val="0"/>
          <w:sz w:val="44"/>
          <w:szCs w:val="44"/>
        </w:rPr>
      </w:pPr>
      <w:r>
        <w:rPr>
          <w:rFonts w:ascii="黑体" w:eastAsia="黑体" w:hAnsi="黑体" w:cs="Helvetica" w:hint="eastAsia"/>
          <w:kern w:val="0"/>
          <w:sz w:val="44"/>
          <w:szCs w:val="44"/>
        </w:rPr>
        <w:t>202</w:t>
      </w:r>
      <w:r>
        <w:rPr>
          <w:rFonts w:ascii="黑体" w:eastAsia="黑体" w:hAnsi="黑体" w:cs="Helvetica"/>
          <w:kern w:val="0"/>
          <w:sz w:val="44"/>
          <w:szCs w:val="44"/>
        </w:rPr>
        <w:t>4</w:t>
      </w:r>
      <w:r>
        <w:rPr>
          <w:rFonts w:ascii="黑体" w:eastAsia="黑体" w:hAnsi="黑体" w:cs="Helvetica" w:hint="eastAsia"/>
          <w:kern w:val="0"/>
          <w:sz w:val="44"/>
          <w:szCs w:val="44"/>
        </w:rPr>
        <w:t>年湖北</w:t>
      </w:r>
      <w:r>
        <w:rPr>
          <w:rFonts w:ascii="黑体" w:eastAsia="黑体" w:hAnsi="黑体" w:cs="Helvetica"/>
          <w:kern w:val="0"/>
          <w:sz w:val="44"/>
          <w:szCs w:val="44"/>
        </w:rPr>
        <w:t>省统计局</w:t>
      </w:r>
      <w:r>
        <w:rPr>
          <w:rFonts w:ascii="黑体" w:eastAsia="黑体" w:hAnsi="黑体" w:cs="Helvetica" w:hint="eastAsia"/>
          <w:kern w:val="0"/>
          <w:sz w:val="44"/>
          <w:szCs w:val="44"/>
        </w:rPr>
        <w:t>宜昌</w:t>
      </w:r>
      <w:r>
        <w:rPr>
          <w:rFonts w:ascii="黑体" w:eastAsia="黑体" w:hAnsi="黑体" w:cs="Helvetica"/>
          <w:kern w:val="0"/>
          <w:sz w:val="44"/>
          <w:szCs w:val="44"/>
        </w:rPr>
        <w:t>调查监测</w:t>
      </w:r>
      <w:r>
        <w:rPr>
          <w:rFonts w:ascii="黑体" w:eastAsia="黑体" w:hAnsi="黑体" w:cs="Helvetica" w:hint="eastAsia"/>
          <w:kern w:val="0"/>
          <w:sz w:val="44"/>
          <w:szCs w:val="44"/>
        </w:rPr>
        <w:t>分局</w:t>
      </w:r>
    </w:p>
    <w:p w:rsidR="007728AA" w:rsidRDefault="002466CA">
      <w:pPr>
        <w:widowControl/>
        <w:spacing w:line="560" w:lineRule="exact"/>
        <w:jc w:val="center"/>
        <w:outlineLvl w:val="1"/>
        <w:rPr>
          <w:rFonts w:ascii="黑体" w:eastAsia="黑体" w:hAnsi="黑体" w:cs="Helvetica"/>
          <w:kern w:val="0"/>
          <w:sz w:val="44"/>
          <w:szCs w:val="44"/>
        </w:rPr>
      </w:pPr>
      <w:r>
        <w:rPr>
          <w:rFonts w:ascii="黑体" w:eastAsia="黑体" w:hAnsi="黑体" w:cs="Helvetica" w:hint="eastAsia"/>
          <w:kern w:val="0"/>
          <w:sz w:val="44"/>
          <w:szCs w:val="44"/>
        </w:rPr>
        <w:t>预算公开情况</w:t>
      </w:r>
      <w:r>
        <w:rPr>
          <w:rFonts w:ascii="黑体" w:eastAsia="黑体" w:hAnsi="黑体" w:cs="Helvetica"/>
          <w:kern w:val="0"/>
          <w:sz w:val="44"/>
          <w:szCs w:val="44"/>
        </w:rPr>
        <w:t>说明</w:t>
      </w:r>
    </w:p>
    <w:p w:rsidR="007728AA" w:rsidRDefault="002466CA">
      <w:pPr>
        <w:widowControl/>
        <w:rPr>
          <w:rFonts w:asciiTheme="minorEastAsia" w:hAnsiTheme="minorEastAsia" w:cs="Helvetica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kern w:val="0"/>
          <w:szCs w:val="21"/>
        </w:rPr>
        <w:t xml:space="preserve">　　                         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Helvetica"/>
          <w:kern w:val="0"/>
          <w:sz w:val="24"/>
          <w:szCs w:val="24"/>
        </w:rPr>
        <w:t xml:space="preserve">   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 xml:space="preserve"> </w:t>
      </w:r>
    </w:p>
    <w:p w:rsidR="007728AA" w:rsidRDefault="007728AA">
      <w:pPr>
        <w:widowControl/>
        <w:rPr>
          <w:rFonts w:asciiTheme="minorEastAsia" w:hAnsiTheme="minorEastAsia" w:cs="Helvetica"/>
          <w:kern w:val="0"/>
          <w:sz w:val="24"/>
          <w:szCs w:val="24"/>
        </w:rPr>
      </w:pPr>
    </w:p>
    <w:p w:rsidR="007728AA" w:rsidRDefault="007728AA">
      <w:pPr>
        <w:widowControl/>
        <w:rPr>
          <w:rFonts w:asciiTheme="minorEastAsia" w:hAnsiTheme="minorEastAsia" w:cs="Helvetica"/>
          <w:kern w:val="0"/>
          <w:sz w:val="24"/>
          <w:szCs w:val="24"/>
        </w:rPr>
      </w:pPr>
    </w:p>
    <w:p w:rsidR="007728AA" w:rsidRDefault="002466CA">
      <w:pPr>
        <w:widowControl/>
        <w:jc w:val="center"/>
        <w:rPr>
          <w:rFonts w:ascii="黑体" w:eastAsia="黑体" w:hAnsi="黑体" w:cs="Helvetica"/>
          <w:kern w:val="0"/>
          <w:sz w:val="44"/>
          <w:szCs w:val="44"/>
        </w:rPr>
      </w:pPr>
      <w:r>
        <w:rPr>
          <w:rFonts w:ascii="黑体" w:eastAsia="黑体" w:hAnsi="黑体" w:cs="Helvetica" w:hint="eastAsia"/>
          <w:kern w:val="0"/>
          <w:sz w:val="44"/>
          <w:szCs w:val="44"/>
        </w:rPr>
        <w:t>目录</w:t>
      </w:r>
    </w:p>
    <w:p w:rsidR="007728AA" w:rsidRDefault="007728AA">
      <w:pPr>
        <w:widowControl/>
        <w:spacing w:line="48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bookmarkStart w:id="0" w:name="_Hlk134434084"/>
      <w:r>
        <w:rPr>
          <w:rFonts w:ascii="黑体" w:eastAsia="黑体" w:hAnsi="黑体" w:cs="Times New Roman" w:hint="eastAsia"/>
          <w:sz w:val="32"/>
          <w:szCs w:val="32"/>
        </w:rPr>
        <w:t>一、单位主要职责</w:t>
      </w: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:rsidR="007728AA" w:rsidRDefault="002466C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bookmarkEnd w:id="0"/>
    <w:p w:rsidR="007728AA" w:rsidRDefault="002466CA">
      <w:pPr>
        <w:widowControl/>
        <w:spacing w:line="500" w:lineRule="exact"/>
        <w:rPr>
          <w:rFonts w:asciiTheme="majorEastAsia" w:eastAsiaTheme="majorEastAsia" w:hAnsiTheme="majorEastAsia" w:cs="Helvetica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b/>
          <w:kern w:val="0"/>
          <w:sz w:val="24"/>
          <w:szCs w:val="24"/>
        </w:rPr>
        <w:t xml:space="preserve">　　</w:t>
      </w:r>
    </w:p>
    <w:p w:rsidR="007728AA" w:rsidRDefault="002466CA">
      <w:pPr>
        <w:widowControl/>
        <w:spacing w:line="520" w:lineRule="exact"/>
        <w:ind w:firstLineChars="150" w:firstLine="361"/>
        <w:rPr>
          <w:rFonts w:asciiTheme="minorEastAsia" w:hAnsiTheme="minorEastAsia" w:cs="Helvetica"/>
          <w:b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b/>
          <w:kern w:val="0"/>
          <w:sz w:val="24"/>
          <w:szCs w:val="24"/>
        </w:rPr>
        <w:t xml:space="preserve"> </w:t>
      </w:r>
    </w:p>
    <w:p w:rsidR="007728AA" w:rsidRDefault="007728AA">
      <w:pPr>
        <w:widowControl/>
        <w:spacing w:line="520" w:lineRule="exact"/>
        <w:ind w:firstLineChars="150" w:firstLine="361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7728AA" w:rsidRDefault="007728AA">
      <w:pPr>
        <w:widowControl/>
        <w:spacing w:line="520" w:lineRule="exact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7728AA" w:rsidRDefault="002466CA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br w:type="page"/>
      </w:r>
    </w:p>
    <w:p w:rsidR="007728AA" w:rsidRDefault="002466CA">
      <w:pPr>
        <w:widowControl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一、单位主要职责</w:t>
      </w:r>
    </w:p>
    <w:p w:rsidR="007728AA" w:rsidRDefault="002466CA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/>
        </w:rPr>
        <w:t>负责组织实施所辖区域统计数据质量核查工作；配合省局开展统计执法检查工作；承担省调查监测中心布置的所辖区域内“四下”单位抽样调查工作；承担国家城市统计年报及城市高质量发展统计监测工作；承担省委省政府重大战略决策部署实施进展统计监测工作；承担省局和省调查监测中心布置的省委省政府专项调查工作；承担省局和省调查监测中心布置的其他工作任务；协助地方统计局完成大型国情国力调查。</w:t>
      </w:r>
    </w:p>
    <w:p w:rsidR="007728AA" w:rsidRDefault="002466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二、机构设置情况</w:t>
      </w:r>
    </w:p>
    <w:p w:rsidR="007728AA" w:rsidRDefault="002466CA">
      <w:pPr>
        <w:ind w:firstLineChars="200" w:firstLine="640"/>
        <w:rPr>
          <w:lang w:val="zh-CN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/>
        </w:rPr>
        <w:t>我单位为独立预算编制单位，性质为参照公务员法管理事业单位，有2个内设机构：调查监测一科、调查监测二科。</w:t>
      </w:r>
    </w:p>
    <w:p w:rsidR="007728AA" w:rsidRDefault="002466CA">
      <w:pPr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/>
        </w:rPr>
        <w:t>调查监测一科的主要职责是：负责统计数据质量监测和核查；负责分局的日常管理和综合协调；负责县级调查队相关业务指导和协调；组织开展相关统计调查和监测工作；参与统计执法相关工作；参与大型国情国力调查等重大统计工作；协助地方统计局开展相关工作；完成省统计局、省统计局调查监测中心交办的其他工作。</w:t>
      </w:r>
    </w:p>
    <w:p w:rsidR="007728AA" w:rsidRDefault="002466CA">
      <w:pPr>
        <w:ind w:firstLineChars="200" w:firstLine="643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/>
        </w:rPr>
        <w:t>调查监测二科的主要职责是：负责统计数据质量监测和核查；负责对县级调查队开展相关业务指导；开展统计执法相关工作；参与大型国情国力调查等重大统计工作；协助地方统计局开展相关工作；完成省统计局、省统计局调查监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/>
        </w:rPr>
        <w:lastRenderedPageBreak/>
        <w:t>测中心交办的其他工作。</w:t>
      </w:r>
    </w:p>
    <w:p w:rsidR="007728AA" w:rsidRDefault="002466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三、预算收支及增减变化情况</w:t>
      </w:r>
    </w:p>
    <w:p w:rsidR="007728AA" w:rsidRDefault="002466CA">
      <w:pPr>
        <w:widowControl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1.预算收入情况: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2024年预算收入为292.4万元，比上年增加3.2万元，增加1.1%，</w:t>
      </w:r>
      <w:r>
        <w:rPr>
          <w:rFonts w:ascii="仿宋_GB2312" w:eastAsia="仿宋_GB2312" w:hAnsi="仿宋_GB2312" w:cs="仿宋_GB2312" w:hint="eastAsia"/>
          <w:sz w:val="32"/>
        </w:rPr>
        <w:t>其中：一般公共预算拨款收入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292.4万元，比上年增加3.2万元，增加1.1%，占全部收入的100%。</w:t>
      </w:r>
    </w:p>
    <w:p w:rsidR="007728AA" w:rsidRDefault="002466CA">
      <w:pPr>
        <w:widowControl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收入增加的主</w:t>
      </w:r>
      <w:r>
        <w:rPr>
          <w:rFonts w:ascii="仿宋_GB2312" w:eastAsia="仿宋_GB2312" w:hAnsi="仿宋_GB2312" w:cs="仿宋_GB2312" w:hint="eastAsia"/>
          <w:sz w:val="32"/>
        </w:rPr>
        <w:t>要原因是：社保补缴，造成预算收入增加。</w:t>
      </w:r>
    </w:p>
    <w:p w:rsidR="007728AA" w:rsidRDefault="002466CA">
      <w:pPr>
        <w:widowControl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2.预算支出情况：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2024年预算支出292.4万元，比上年增加3.2万元，增加1.1%。其中：一般公共服务支出231.1万元，比上年减少0.9万元，减少0.4%；社会保障和就业支出43.3万元，比上年增加6.1万元，增加16.4%；住房保障支出18万元，比上年减少2万元，减少10%。</w:t>
      </w:r>
    </w:p>
    <w:p w:rsidR="007728AA" w:rsidRDefault="002466CA">
      <w:pPr>
        <w:widowControl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支出</w:t>
      </w:r>
      <w:r w:rsidR="00440423">
        <w:rPr>
          <w:rFonts w:ascii="仿宋_GB2312" w:eastAsia="仿宋_GB2312" w:hAnsi="仿宋_GB2312" w:cs="仿宋_GB2312" w:hint="eastAsia"/>
          <w:sz w:val="32"/>
        </w:rPr>
        <w:t>增加和减少</w:t>
      </w:r>
      <w:r>
        <w:rPr>
          <w:rFonts w:ascii="仿宋_GB2312" w:eastAsia="仿宋_GB2312" w:hAnsi="仿宋_GB2312" w:cs="仿宋_GB2312" w:hint="eastAsia"/>
          <w:sz w:val="32"/>
        </w:rPr>
        <w:t>原因：</w:t>
      </w:r>
    </w:p>
    <w:p w:rsidR="007728AA" w:rsidRDefault="002466CA">
      <w:pPr>
        <w:widowControl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（1）2024年基本支出278.9万元，比上年增加17.7万元，增加6.8%,主要原因：社保补缴，造成基本支出增加。</w:t>
      </w:r>
    </w:p>
    <w:p w:rsidR="007728AA" w:rsidRDefault="002466CA">
      <w:pPr>
        <w:widowControl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（2）2024年项目支出13.5万元，比上年减少14.5万元，减少51.8%,主要原因：厉行节约，控制公务开支，优先保障人员经费，缩减项目经费支出。</w:t>
      </w:r>
    </w:p>
    <w:p w:rsidR="007728AA" w:rsidRDefault="002466CA">
      <w:pPr>
        <w:widowControl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四、机关运行经费安排情况</w:t>
      </w:r>
    </w:p>
    <w:p w:rsidR="007728AA" w:rsidRDefault="002466CA">
      <w:pPr>
        <w:widowControl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2024年机关运行经费30.6万元，较上年相比减少4.4万元，减少12.6%，减少的主要原因是厉行节约，</w:t>
      </w:r>
      <w:r>
        <w:rPr>
          <w:rFonts w:ascii="仿宋_GB2312" w:eastAsia="仿宋_GB2312" w:hAnsi="仿宋_GB2312" w:cs="仿宋_GB2312" w:hint="eastAsia"/>
          <w:sz w:val="32"/>
        </w:rPr>
        <w:t>控制公务开支，缩减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公用经费支出。其中：办公费1.02万元、印刷费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1.18万元、邮电费0.12万元、差旅费1.69万元、培训费1.89万元、公务接待费0.5万元、工会经费3.3万元、福利费2.63万元、其他交通费用7.5万元、其他商品和服务支出10.77万元。</w:t>
      </w:r>
    </w:p>
    <w:p w:rsidR="008B6795" w:rsidRPr="002A71BA" w:rsidRDefault="008B6795" w:rsidP="008B6795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2A71BA">
        <w:rPr>
          <w:rFonts w:ascii="黑体" w:eastAsia="黑体" w:hAnsi="黑体" w:cs="Helvetica" w:hint="eastAsia"/>
          <w:bCs/>
          <w:kern w:val="0"/>
          <w:sz w:val="32"/>
          <w:szCs w:val="32"/>
        </w:rPr>
        <w:t>五、一般公共预算“三公”经费及增减变化情况</w:t>
      </w:r>
    </w:p>
    <w:p w:rsidR="008B6795" w:rsidRDefault="008B6795" w:rsidP="008B6795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2024年“三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公”经费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财政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拨款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预算0.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5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万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元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，与上年持平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。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其中：</w:t>
      </w:r>
    </w:p>
    <w:p w:rsidR="008B6795" w:rsidRDefault="008B6795" w:rsidP="008B6795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1.因公出国（境）费0万元，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与上年持平</w:t>
      </w:r>
      <w:r>
        <w:rPr>
          <w:rFonts w:ascii="仿宋_GB2312" w:eastAsia="仿宋_GB2312" w:hint="eastAsia"/>
          <w:sz w:val="32"/>
        </w:rPr>
        <w:t>，主要</w:t>
      </w:r>
      <w:r>
        <w:rPr>
          <w:rFonts w:ascii="仿宋_GB2312" w:eastAsia="仿宋_GB2312"/>
          <w:sz w:val="32"/>
        </w:rPr>
        <w:t>原因是：</w:t>
      </w:r>
      <w:r>
        <w:rPr>
          <w:rFonts w:ascii="仿宋" w:eastAsia="仿宋" w:hAnsi="仿宋" w:cs="Arial" w:hint="eastAsia"/>
          <w:sz w:val="32"/>
          <w:szCs w:val="32"/>
        </w:rPr>
        <w:t>因公出国由省局机关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</w:p>
    <w:p w:rsidR="008B6795" w:rsidRDefault="008B6795" w:rsidP="008B6795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2.公务接待费0.</w:t>
      </w:r>
      <w:r>
        <w:rPr>
          <w:rFonts w:ascii="仿宋" w:eastAsia="仿宋" w:hAnsi="仿宋" w:cs="Arial"/>
          <w:sz w:val="32"/>
          <w:szCs w:val="32"/>
        </w:rPr>
        <w:t>5</w:t>
      </w:r>
      <w:r>
        <w:rPr>
          <w:rFonts w:ascii="仿宋" w:eastAsia="仿宋" w:hAnsi="仿宋" w:cs="Arial" w:hint="eastAsia"/>
          <w:sz w:val="32"/>
          <w:szCs w:val="32"/>
        </w:rPr>
        <w:t>万元</w:t>
      </w:r>
      <w:r>
        <w:rPr>
          <w:rFonts w:ascii="仿宋" w:eastAsia="仿宋" w:hAnsi="仿宋" w:cs="Arial"/>
          <w:sz w:val="32"/>
          <w:szCs w:val="32"/>
        </w:rPr>
        <w:t>，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与上年持平</w:t>
      </w:r>
      <w:r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主要原因是：落实过紧日子要求，保障正常公务接待</w:t>
      </w:r>
      <w:r>
        <w:rPr>
          <w:rFonts w:ascii="仿宋" w:eastAsia="仿宋" w:hAnsi="仿宋" w:cs="Arial"/>
          <w:sz w:val="32"/>
          <w:szCs w:val="32"/>
        </w:rPr>
        <w:t>。</w:t>
      </w:r>
    </w:p>
    <w:p w:rsidR="008B6795" w:rsidRDefault="008B6795" w:rsidP="008B6795">
      <w:pPr>
        <w:widowControl/>
        <w:spacing w:line="52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3.公务用车购置及运行维护费0万元，与上年持平，其中</w:t>
      </w:r>
      <w:r>
        <w:rPr>
          <w:rFonts w:ascii="仿宋" w:eastAsia="仿宋" w:hAnsi="仿宋" w:cs="Arial"/>
          <w:sz w:val="32"/>
          <w:szCs w:val="32"/>
        </w:rPr>
        <w:t>：</w:t>
      </w:r>
      <w:r>
        <w:rPr>
          <w:rFonts w:ascii="仿宋" w:eastAsia="仿宋" w:hAnsi="仿宋" w:cs="Arial" w:hint="eastAsia"/>
          <w:sz w:val="32"/>
          <w:szCs w:val="32"/>
        </w:rPr>
        <w:t>公务用车购置0万元，与上年持平，主要原因是：公务用车购置由市局机关统一安排，我单位无此项经费预算。公务用车运行维护费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万元, 与上年持平，主要</w:t>
      </w:r>
      <w:r>
        <w:rPr>
          <w:rFonts w:ascii="仿宋" w:eastAsia="仿宋" w:hAnsi="仿宋" w:cs="Arial"/>
          <w:sz w:val="32"/>
          <w:szCs w:val="32"/>
        </w:rPr>
        <w:t>原因是：</w:t>
      </w:r>
      <w:r>
        <w:rPr>
          <w:rFonts w:ascii="仿宋" w:eastAsia="仿宋" w:hAnsi="仿宋" w:cs="Arial" w:hint="eastAsia"/>
          <w:sz w:val="32"/>
          <w:szCs w:val="32"/>
        </w:rPr>
        <w:t>公务用车运行由市局机关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</w:p>
    <w:p w:rsidR="008B6795" w:rsidRPr="002A71BA" w:rsidRDefault="008B6795" w:rsidP="008B6795">
      <w:pPr>
        <w:widowControl/>
        <w:spacing w:line="520" w:lineRule="exact"/>
        <w:ind w:firstLine="480"/>
        <w:rPr>
          <w:rFonts w:ascii="黑体" w:eastAsia="黑体" w:hAnsi="黑体" w:cs="Helvetica"/>
          <w:bCs/>
          <w:kern w:val="0"/>
          <w:sz w:val="32"/>
          <w:szCs w:val="32"/>
        </w:rPr>
      </w:pPr>
      <w:r w:rsidRPr="002A71BA">
        <w:rPr>
          <w:rFonts w:ascii="黑体" w:eastAsia="黑体" w:hAnsi="黑体" w:cs="Helvetica" w:hint="eastAsia"/>
          <w:bCs/>
          <w:kern w:val="0"/>
          <w:sz w:val="32"/>
          <w:szCs w:val="32"/>
        </w:rPr>
        <w:t>六、政府采购预算安排情况</w:t>
      </w:r>
    </w:p>
    <w:p w:rsidR="008B6795" w:rsidRDefault="008B6795" w:rsidP="008B6795">
      <w:pPr>
        <w:widowControl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2024年</w:t>
      </w:r>
      <w:r>
        <w:rPr>
          <w:rFonts w:ascii="仿宋" w:eastAsia="仿宋" w:hAnsi="仿宋" w:cs="仿宋" w:hint="eastAsia"/>
          <w:sz w:val="32"/>
          <w:szCs w:val="32"/>
        </w:rPr>
        <w:t>我单位编制政府采购预算0万元，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与上年持平</w:t>
      </w:r>
      <w:r>
        <w:rPr>
          <w:rFonts w:ascii="仿宋" w:eastAsia="仿宋" w:hAnsi="仿宋" w:cs="仿宋" w:hint="eastAsia"/>
          <w:sz w:val="32"/>
          <w:szCs w:val="32"/>
        </w:rPr>
        <w:t>，主要原因：我单位未单独安排政府采购预算。其中：货物类政府采购预算0万元，主要用于无；工程类政府采购预算0万元，主要用于无；服务类政府采购预算0万元，主要用于无。</w:t>
      </w:r>
    </w:p>
    <w:p w:rsidR="008B6795" w:rsidRDefault="008B6795" w:rsidP="008B6795">
      <w:pPr>
        <w:widowControl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2024年面向中小企业采购预算0万元，其中面向小微企业采购预算0万元。</w:t>
      </w:r>
    </w:p>
    <w:p w:rsidR="008B6795" w:rsidRPr="002A71BA" w:rsidRDefault="008B6795" w:rsidP="008B6795">
      <w:pPr>
        <w:widowControl/>
        <w:spacing w:line="520" w:lineRule="exact"/>
        <w:rPr>
          <w:rFonts w:ascii="黑体" w:eastAsia="黑体" w:hAnsi="黑体" w:cs="Helvetica"/>
          <w:bCs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 xml:space="preserve">　</w:t>
      </w:r>
      <w:r>
        <w:rPr>
          <w:rFonts w:ascii="仿宋" w:eastAsia="仿宋" w:hAnsi="仿宋" w:cs="Helvetica" w:hint="eastAsia"/>
          <w:b/>
          <w:bCs/>
          <w:kern w:val="0"/>
          <w:sz w:val="32"/>
          <w:szCs w:val="32"/>
        </w:rPr>
        <w:t xml:space="preserve"> </w:t>
      </w:r>
      <w:r w:rsidRPr="002A71BA">
        <w:rPr>
          <w:rFonts w:ascii="黑体" w:eastAsia="黑体" w:hAnsi="黑体" w:cs="Helvetica" w:hint="eastAsia"/>
          <w:bCs/>
          <w:kern w:val="0"/>
          <w:sz w:val="32"/>
          <w:szCs w:val="32"/>
        </w:rPr>
        <w:t>七、国有资产占用情况</w:t>
      </w:r>
    </w:p>
    <w:p w:rsidR="008B6795" w:rsidRDefault="008B6795" w:rsidP="008B6795">
      <w:pPr>
        <w:widowControl/>
        <w:ind w:firstLineChars="200" w:firstLine="640"/>
        <w:rPr>
          <w:rFonts w:ascii="仿宋" w:eastAsia="仿宋" w:hAnsi="仿宋" w:cs="Helvetica"/>
          <w:bCs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lastRenderedPageBreak/>
        <w:t>截至2024年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，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我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单位占有房屋面积0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平方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米，其中：办公用房建筑面积0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平方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米，其他0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平方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米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。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公务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用车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，其中：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副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省级干部及以上领导干部用车0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辆、机要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通信用车0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辆、应急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保障用车0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执法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执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勤用车0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特种专业技术用车0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其他用车0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，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其他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用车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主要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是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无。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单价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50万元以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上的通用设备0台（套），单价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100万元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以上的专用设备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数量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为0台（套）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。</w:t>
      </w:r>
    </w:p>
    <w:p w:rsidR="007728AA" w:rsidRDefault="002466CA" w:rsidP="008B6795">
      <w:pPr>
        <w:widowControl/>
        <w:ind w:firstLineChars="200" w:firstLine="640"/>
        <w:rPr>
          <w:rFonts w:ascii="黑体" w:eastAsia="黑体" w:hAnsi="黑体" w:cs="Helvetica"/>
          <w:b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八、</w:t>
      </w:r>
      <w:r>
        <w:rPr>
          <w:rFonts w:ascii="黑体" w:eastAsia="黑体" w:hAnsi="黑体" w:cs="Times New Roman" w:hint="eastAsia"/>
          <w:sz w:val="32"/>
          <w:szCs w:val="32"/>
        </w:rPr>
        <w:t>重点项目预算绩效情况</w:t>
      </w:r>
    </w:p>
    <w:p w:rsidR="007728AA" w:rsidRDefault="002466C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“全省统计执法专项经费”主要内容是：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开展执法检查、督办以及数据质量核查；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开展统计执法宣传；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其他应急执法检查和专项检查任务。2024年预算安排13.5万元，全部为当年一般公共预算财政拨款。</w:t>
      </w:r>
    </w:p>
    <w:p w:rsidR="007728AA" w:rsidRDefault="002466CA">
      <w:pPr>
        <w:widowControl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项目绩效年度目标：健全统计执法机制，强化统计基层基础工作建设，落实执法业务培训，完成全市地方统计调查数据的质量监测和核查工作；开展宜昌市执法业务宣传与培训，提升业务水平；开展数据质量核查，及时将结果上报给省局。</w:t>
      </w:r>
    </w:p>
    <w:p w:rsidR="007728AA" w:rsidRDefault="002466C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数量指标：数据质量核查频次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4次；统计监测执法培训次数</w:t>
      </w:r>
      <w:r>
        <w:rPr>
          <w:rFonts w:ascii="仿宋_GB2312" w:eastAsia="仿宋_GB2312" w:hAnsi="仿宋_GB2312" w:cs="仿宋_GB2312" w:hint="eastAsia"/>
          <w:sz w:val="32"/>
          <w:szCs w:val="32"/>
        </w:rPr>
        <w:t>≥1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次。</w:t>
      </w:r>
    </w:p>
    <w:p w:rsidR="007728AA" w:rsidRDefault="002466C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质量指标：预算编制合理。</w:t>
      </w:r>
    </w:p>
    <w:p w:rsidR="007728AA" w:rsidRDefault="002466C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时效指标：数据上报及时。</w:t>
      </w:r>
    </w:p>
    <w:p w:rsidR="007728AA" w:rsidRDefault="002466CA">
      <w:pPr>
        <w:widowControl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社会效益指标：数据质量核查方式多样性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3种。</w:t>
      </w:r>
    </w:p>
    <w:p w:rsidR="007728AA" w:rsidRDefault="002466CA">
      <w:pPr>
        <w:widowControl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服务对象满意度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：政府部门及社会公众满意度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85%。</w:t>
      </w:r>
    </w:p>
    <w:p w:rsidR="007728AA" w:rsidRDefault="002466CA">
      <w:pPr>
        <w:widowControl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lastRenderedPageBreak/>
        <w:t>九、其他需要说明的情况</w:t>
      </w:r>
    </w:p>
    <w:p w:rsidR="002A71BA" w:rsidRPr="001C073B" w:rsidRDefault="002A71BA" w:rsidP="002A71B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1.对空表的说明：</w:t>
      </w:r>
    </w:p>
    <w:p w:rsidR="002A71BA" w:rsidRDefault="002A71BA" w:rsidP="002A71B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我单位2024年无政府性基金预算支出，故该表为空表。</w:t>
      </w:r>
    </w:p>
    <w:p w:rsidR="002A71BA" w:rsidRDefault="002A71BA" w:rsidP="002A71B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2.其他情况的说明：</w:t>
      </w:r>
    </w:p>
    <w:p w:rsidR="002A71BA" w:rsidRDefault="002A71BA" w:rsidP="002A71BA">
      <w:pPr>
        <w:widowControl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bookmarkStart w:id="1" w:name="_GoBack"/>
      <w:r w:rsidRPr="00055C45">
        <w:rPr>
          <w:rFonts w:ascii="仿宋_GB2312" w:eastAsia="仿宋_GB2312" w:hAnsi="仿宋_GB2312" w:cs="仿宋_GB2312"/>
          <w:bCs/>
          <w:kern w:val="0"/>
          <w:sz w:val="32"/>
          <w:szCs w:val="32"/>
        </w:rPr>
        <w:t>本单位专项支出。2024年本单位专项支出为0，与上年相比无变化。</w:t>
      </w:r>
      <w:r w:rsidRPr="00055C45">
        <w:rPr>
          <w:rFonts w:ascii="仿宋_GB2312" w:eastAsia="仿宋_GB2312" w:hAnsi="仿宋_GB2312" w:cs="仿宋_GB2312"/>
          <w:bCs/>
          <w:kern w:val="0"/>
          <w:sz w:val="32"/>
          <w:szCs w:val="32"/>
        </w:rPr>
        <w:br/>
      </w:r>
      <w:r w:rsidRPr="00055C45">
        <w:rPr>
          <w:rFonts w:ascii="Calibri" w:eastAsia="仿宋_GB2312" w:hAnsi="Calibri" w:cs="Calibri"/>
          <w:bCs/>
          <w:kern w:val="0"/>
          <w:sz w:val="32"/>
          <w:szCs w:val="32"/>
        </w:rPr>
        <w:t>    </w:t>
      </w:r>
      <w:r>
        <w:rPr>
          <w:rFonts w:ascii="Calibri" w:eastAsia="仿宋_GB2312" w:hAnsi="Calibri" w:cs="Calibri" w:hint="eastAsia"/>
          <w:bCs/>
          <w:kern w:val="0"/>
          <w:sz w:val="32"/>
          <w:szCs w:val="32"/>
        </w:rPr>
        <w:t xml:space="preserve">  </w:t>
      </w:r>
      <w:r w:rsidRPr="00055C45">
        <w:rPr>
          <w:rFonts w:ascii="仿宋_GB2312" w:eastAsia="仿宋_GB2312" w:hAnsi="仿宋_GB2312" w:cs="仿宋_GB2312"/>
          <w:bCs/>
          <w:kern w:val="0"/>
          <w:sz w:val="32"/>
          <w:szCs w:val="32"/>
        </w:rPr>
        <w:t>一般性转移支付支出。2024年一般性转移支付支出为0，与上年相比无变化。</w:t>
      </w:r>
      <w:r w:rsidRPr="00055C45">
        <w:rPr>
          <w:rFonts w:ascii="仿宋_GB2312" w:eastAsia="仿宋_GB2312" w:hAnsi="仿宋_GB2312" w:cs="仿宋_GB2312"/>
          <w:bCs/>
          <w:kern w:val="0"/>
          <w:sz w:val="32"/>
          <w:szCs w:val="32"/>
        </w:rPr>
        <w:br/>
      </w:r>
      <w:r w:rsidRPr="00055C45">
        <w:rPr>
          <w:rFonts w:ascii="Calibri" w:eastAsia="仿宋_GB2312" w:hAnsi="Calibri" w:cs="Calibri"/>
          <w:bCs/>
          <w:kern w:val="0"/>
          <w:sz w:val="32"/>
          <w:szCs w:val="32"/>
        </w:rPr>
        <w:t> </w:t>
      </w:r>
      <w:r>
        <w:rPr>
          <w:rFonts w:ascii="Calibri" w:eastAsia="仿宋_GB2312" w:hAnsi="Calibri" w:cs="Calibri" w:hint="eastAsia"/>
          <w:bCs/>
          <w:kern w:val="0"/>
          <w:sz w:val="32"/>
          <w:szCs w:val="32"/>
        </w:rPr>
        <w:t xml:space="preserve">  </w:t>
      </w:r>
      <w:r w:rsidRPr="00055C45">
        <w:rPr>
          <w:rFonts w:ascii="Calibri" w:eastAsia="仿宋_GB2312" w:hAnsi="Calibri" w:cs="Calibri"/>
          <w:bCs/>
          <w:kern w:val="0"/>
          <w:sz w:val="32"/>
          <w:szCs w:val="32"/>
        </w:rPr>
        <w:t>   </w:t>
      </w:r>
      <w:r w:rsidRPr="00055C45">
        <w:rPr>
          <w:rFonts w:ascii="仿宋_GB2312" w:eastAsia="仿宋_GB2312" w:hAnsi="仿宋_GB2312" w:cs="仿宋_GB2312"/>
          <w:bCs/>
          <w:kern w:val="0"/>
          <w:sz w:val="32"/>
          <w:szCs w:val="32"/>
        </w:rPr>
        <w:t>专项转移支付支出。2024年专项转移支付支出为0，与上年相比无变化。</w:t>
      </w:r>
    </w:p>
    <w:bookmarkEnd w:id="1"/>
    <w:p w:rsidR="007728AA" w:rsidRDefault="002466CA" w:rsidP="002A71BA">
      <w:pPr>
        <w:widowControl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>
        <w:rPr>
          <w:rFonts w:ascii="黑体" w:eastAsia="黑体" w:hAnsi="黑体" w:cs="Helvetica" w:hint="eastAsia"/>
          <w:kern w:val="0"/>
          <w:sz w:val="32"/>
          <w:szCs w:val="32"/>
        </w:rPr>
        <w:t>十</w:t>
      </w:r>
      <w:r>
        <w:rPr>
          <w:rFonts w:ascii="黑体" w:eastAsia="黑体" w:hAnsi="黑体" w:cs="Helvetica"/>
          <w:kern w:val="0"/>
          <w:sz w:val="32"/>
          <w:szCs w:val="32"/>
        </w:rPr>
        <w:t>、</w:t>
      </w:r>
      <w:r>
        <w:rPr>
          <w:rFonts w:ascii="黑体" w:eastAsia="黑体" w:hAnsi="黑体" w:cs="Helvetica" w:hint="eastAsia"/>
          <w:kern w:val="0"/>
          <w:sz w:val="32"/>
          <w:szCs w:val="32"/>
        </w:rPr>
        <w:t>专业名词解释</w:t>
      </w:r>
    </w:p>
    <w:p w:rsidR="007728AA" w:rsidRDefault="002466CA">
      <w:pPr>
        <w:widowControl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机关运行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位运行使用一般公共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款安排的基本支出中的日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常公用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支出。包括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公及印刷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邮电费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、差旅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议费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、福利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用材料及一般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公用房取暖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以及其他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7728AA" w:rsidRDefault="002466C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“三公”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。其中，因公出国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、国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外城市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、住宿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、伙食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训费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杂费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lastRenderedPageBreak/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置支出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置税、牌照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、燃料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过桥过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险费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、安全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定开支的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宾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 xml:space="preserve">)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7728AA" w:rsidRDefault="002466C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：是指各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国家机关、事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，使用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依法制定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的集中采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以内的或者采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额标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准以上的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物、工程和服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的行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指具体的采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程，而且是采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政策、采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程序、采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程及采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称，是一种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共采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管理的制度，是一种政府行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7728AA" w:rsidRDefault="002466C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补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助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收入：指从同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取得的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7728AA" w:rsidRDefault="002466C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5.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其他收入：指除上述“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款收入”以外任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安排的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7728AA" w:rsidRDefault="002466C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6.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基本支出：指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保障机构正常运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转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、完成日常工作任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和公用支出。</w:t>
      </w:r>
    </w:p>
    <w:p w:rsidR="007728AA" w:rsidRDefault="002466CA">
      <w:pPr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目支出：指在基本支出之外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完成特定行政任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展目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出。</w:t>
      </w:r>
    </w:p>
    <w:p w:rsidR="007728AA" w:rsidRDefault="007728AA">
      <w:pPr>
        <w:widowControl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sectPr w:rsidR="00772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3B" w:rsidRDefault="003E663B" w:rsidP="008B6795">
      <w:r>
        <w:separator/>
      </w:r>
    </w:p>
  </w:endnote>
  <w:endnote w:type="continuationSeparator" w:id="0">
    <w:p w:rsidR="003E663B" w:rsidRDefault="003E663B" w:rsidP="008B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PingFang-SC-Light">
    <w:altName w:val="国标宋体-超大字符集"/>
    <w:charset w:val="0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3B" w:rsidRDefault="003E663B" w:rsidP="008B6795">
      <w:r>
        <w:separator/>
      </w:r>
    </w:p>
  </w:footnote>
  <w:footnote w:type="continuationSeparator" w:id="0">
    <w:p w:rsidR="003E663B" w:rsidRDefault="003E663B" w:rsidP="008B6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Mzg1NjBkMDViYTgxNjY4MjE1NmFiZDAyYjhmYzUifQ=="/>
  </w:docVars>
  <w:rsids>
    <w:rsidRoot w:val="0010135B"/>
    <w:rsid w:val="967B3BC9"/>
    <w:rsid w:val="BFA6CBC9"/>
    <w:rsid w:val="D66AA91C"/>
    <w:rsid w:val="D77AFC27"/>
    <w:rsid w:val="D7AB2211"/>
    <w:rsid w:val="D7EED6C1"/>
    <w:rsid w:val="D95FC41F"/>
    <w:rsid w:val="DF6EF017"/>
    <w:rsid w:val="DFBBCCE7"/>
    <w:rsid w:val="DFEC2BC5"/>
    <w:rsid w:val="DFF76CCA"/>
    <w:rsid w:val="E5FECE64"/>
    <w:rsid w:val="ECFBF65C"/>
    <w:rsid w:val="EF4F325E"/>
    <w:rsid w:val="EF7C88C1"/>
    <w:rsid w:val="EFEF14A9"/>
    <w:rsid w:val="F3FF0C3E"/>
    <w:rsid w:val="FBFF9647"/>
    <w:rsid w:val="FCDE1163"/>
    <w:rsid w:val="FDBD4CAD"/>
    <w:rsid w:val="FDE756C2"/>
    <w:rsid w:val="FEFC4A8B"/>
    <w:rsid w:val="FF6E86AA"/>
    <w:rsid w:val="FF7AB4AE"/>
    <w:rsid w:val="FF9FB19C"/>
    <w:rsid w:val="0007474A"/>
    <w:rsid w:val="000F1F99"/>
    <w:rsid w:val="0010135B"/>
    <w:rsid w:val="00104384"/>
    <w:rsid w:val="001212FB"/>
    <w:rsid w:val="00163599"/>
    <w:rsid w:val="001F06A4"/>
    <w:rsid w:val="002144B6"/>
    <w:rsid w:val="002466CA"/>
    <w:rsid w:val="00267312"/>
    <w:rsid w:val="00295E97"/>
    <w:rsid w:val="002A71BA"/>
    <w:rsid w:val="002D3ABD"/>
    <w:rsid w:val="002F12C2"/>
    <w:rsid w:val="0030520C"/>
    <w:rsid w:val="00322A49"/>
    <w:rsid w:val="00323C5D"/>
    <w:rsid w:val="00333E57"/>
    <w:rsid w:val="003B7F92"/>
    <w:rsid w:val="003E663B"/>
    <w:rsid w:val="003E7A9D"/>
    <w:rsid w:val="004041DC"/>
    <w:rsid w:val="004203F4"/>
    <w:rsid w:val="00440423"/>
    <w:rsid w:val="00446C71"/>
    <w:rsid w:val="004503F7"/>
    <w:rsid w:val="004B05A9"/>
    <w:rsid w:val="004D0181"/>
    <w:rsid w:val="004F0C1C"/>
    <w:rsid w:val="0051352A"/>
    <w:rsid w:val="00534973"/>
    <w:rsid w:val="00561456"/>
    <w:rsid w:val="0057763A"/>
    <w:rsid w:val="005A201B"/>
    <w:rsid w:val="006368CD"/>
    <w:rsid w:val="006417E6"/>
    <w:rsid w:val="00655A33"/>
    <w:rsid w:val="00663897"/>
    <w:rsid w:val="006750AC"/>
    <w:rsid w:val="00683170"/>
    <w:rsid w:val="006A58C5"/>
    <w:rsid w:val="006A75D1"/>
    <w:rsid w:val="006F32D4"/>
    <w:rsid w:val="00711536"/>
    <w:rsid w:val="007250D9"/>
    <w:rsid w:val="0074268D"/>
    <w:rsid w:val="00767043"/>
    <w:rsid w:val="007728AA"/>
    <w:rsid w:val="007827A9"/>
    <w:rsid w:val="007A559B"/>
    <w:rsid w:val="007C4C2E"/>
    <w:rsid w:val="007E1C31"/>
    <w:rsid w:val="00803BBA"/>
    <w:rsid w:val="008226AF"/>
    <w:rsid w:val="00825892"/>
    <w:rsid w:val="00842BDD"/>
    <w:rsid w:val="0089100F"/>
    <w:rsid w:val="008B6795"/>
    <w:rsid w:val="008D461A"/>
    <w:rsid w:val="00911D1D"/>
    <w:rsid w:val="00936938"/>
    <w:rsid w:val="0096313A"/>
    <w:rsid w:val="009951FA"/>
    <w:rsid w:val="00AC2B06"/>
    <w:rsid w:val="00AC4FAF"/>
    <w:rsid w:val="00AE30B8"/>
    <w:rsid w:val="00AE7AD7"/>
    <w:rsid w:val="00B1576F"/>
    <w:rsid w:val="00B40BD2"/>
    <w:rsid w:val="00B9662E"/>
    <w:rsid w:val="00B9763B"/>
    <w:rsid w:val="00BC0C0C"/>
    <w:rsid w:val="00BD7A04"/>
    <w:rsid w:val="00C24A40"/>
    <w:rsid w:val="00C61789"/>
    <w:rsid w:val="00C7550C"/>
    <w:rsid w:val="00C906D2"/>
    <w:rsid w:val="00CB4CBA"/>
    <w:rsid w:val="00CC0D29"/>
    <w:rsid w:val="00CE3E4B"/>
    <w:rsid w:val="00CE63F1"/>
    <w:rsid w:val="00CE7F9A"/>
    <w:rsid w:val="00D1622F"/>
    <w:rsid w:val="00D87A1D"/>
    <w:rsid w:val="00DF71BD"/>
    <w:rsid w:val="00E25628"/>
    <w:rsid w:val="00E7467E"/>
    <w:rsid w:val="00E83A19"/>
    <w:rsid w:val="00EB36A7"/>
    <w:rsid w:val="00EB3CB1"/>
    <w:rsid w:val="00EB62F2"/>
    <w:rsid w:val="00EF1D11"/>
    <w:rsid w:val="00EF7695"/>
    <w:rsid w:val="00F014E5"/>
    <w:rsid w:val="00F3000C"/>
    <w:rsid w:val="00F3645E"/>
    <w:rsid w:val="00F36EFA"/>
    <w:rsid w:val="00FE60EE"/>
    <w:rsid w:val="0FFFA948"/>
    <w:rsid w:val="1ADF957D"/>
    <w:rsid w:val="1FFBF5C1"/>
    <w:rsid w:val="2FFF4116"/>
    <w:rsid w:val="35FA0FF3"/>
    <w:rsid w:val="38C758B0"/>
    <w:rsid w:val="38F5D04F"/>
    <w:rsid w:val="3AD9517B"/>
    <w:rsid w:val="3FFC91A2"/>
    <w:rsid w:val="3FFFCACC"/>
    <w:rsid w:val="4D596AFC"/>
    <w:rsid w:val="4EEEE263"/>
    <w:rsid w:val="53BFF730"/>
    <w:rsid w:val="5ED7387F"/>
    <w:rsid w:val="5FD3E73F"/>
    <w:rsid w:val="5FDF87A4"/>
    <w:rsid w:val="66DF7CF3"/>
    <w:rsid w:val="67E69034"/>
    <w:rsid w:val="687FDBA5"/>
    <w:rsid w:val="696D08E2"/>
    <w:rsid w:val="6B37BD3F"/>
    <w:rsid w:val="6CDFEB9D"/>
    <w:rsid w:val="6DB131EF"/>
    <w:rsid w:val="6E7FBEB1"/>
    <w:rsid w:val="72E5C1EA"/>
    <w:rsid w:val="737D372C"/>
    <w:rsid w:val="73CD1D9D"/>
    <w:rsid w:val="75FF4325"/>
    <w:rsid w:val="7AB7B8D2"/>
    <w:rsid w:val="7BB79038"/>
    <w:rsid w:val="7D4F8BAD"/>
    <w:rsid w:val="7DFD2CFA"/>
    <w:rsid w:val="7E7279DD"/>
    <w:rsid w:val="7EF7753D"/>
    <w:rsid w:val="7EF7CC0F"/>
    <w:rsid w:val="7F3F68CB"/>
    <w:rsid w:val="7F6F7017"/>
    <w:rsid w:val="7FBCF87E"/>
    <w:rsid w:val="7FD16110"/>
    <w:rsid w:val="7FF1C8ED"/>
    <w:rsid w:val="7FFEBC38"/>
    <w:rsid w:val="7FFFC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C9269C3-CC7F-4ECB-A1C5-D6303C0C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uiPriority w:val="99"/>
    <w:qFormat/>
    <w:rPr>
      <w:rFonts w:ascii="宋体" w:hAnsi="Courier New" w:cs="Courier New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a7">
    <w:name w:val="Emphasis"/>
    <w:basedOn w:val="a0"/>
    <w:uiPriority w:val="20"/>
    <w:qFormat/>
    <w:rPr>
      <w:i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2634</Characters>
  <Application>Microsoft Office Word</Application>
  <DocSecurity>0</DocSecurity>
  <Lines>21</Lines>
  <Paragraphs>6</Paragraphs>
  <ScaleCrop>false</ScaleCrop>
  <Company>P R C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曹群豪(拟稿)</dc:creator>
  <cp:lastModifiedBy>Hp</cp:lastModifiedBy>
  <cp:revision>11</cp:revision>
  <cp:lastPrinted>2022-02-26T02:20:00Z</cp:lastPrinted>
  <dcterms:created xsi:type="dcterms:W3CDTF">2024-02-26T08:14:00Z</dcterms:created>
  <dcterms:modified xsi:type="dcterms:W3CDTF">2024-03-18T03:27:00Z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D0935C6C23E8426ABF808DF1B2C56CE1_12</vt:lpwstr>
  </property>
</Properties>
</file>