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D98" w:rsidRDefault="00213D98">
      <w:pPr>
        <w:widowControl/>
        <w:jc w:val="center"/>
        <w:outlineLvl w:val="1"/>
        <w:rPr>
          <w:rFonts w:ascii="inherit" w:eastAsia="微软雅黑" w:hAnsi="inherit" w:cs="Helvetica" w:hint="eastAsia"/>
          <w:kern w:val="0"/>
          <w:sz w:val="45"/>
          <w:szCs w:val="45"/>
        </w:rPr>
      </w:pPr>
    </w:p>
    <w:p w:rsidR="00213D98" w:rsidRDefault="00213D98">
      <w:pPr>
        <w:widowControl/>
        <w:outlineLvl w:val="1"/>
        <w:rPr>
          <w:rFonts w:ascii="inherit" w:eastAsia="微软雅黑" w:hAnsi="inherit" w:cs="Helvetica" w:hint="eastAsia"/>
          <w:kern w:val="0"/>
          <w:sz w:val="45"/>
          <w:szCs w:val="45"/>
        </w:rPr>
      </w:pPr>
    </w:p>
    <w:p w:rsidR="00213D98" w:rsidRDefault="00AC1C77">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w:t>
      </w:r>
      <w:r>
        <w:rPr>
          <w:rFonts w:ascii="黑体" w:eastAsia="黑体" w:hAnsi="黑体" w:cs="Helvetica"/>
          <w:kern w:val="0"/>
          <w:sz w:val="44"/>
          <w:szCs w:val="44"/>
        </w:rPr>
        <w:t>4</w:t>
      </w:r>
      <w:r>
        <w:rPr>
          <w:rFonts w:ascii="黑体" w:eastAsia="黑体" w:hAnsi="黑体" w:cs="Helvetica" w:hint="eastAsia"/>
          <w:kern w:val="0"/>
          <w:sz w:val="44"/>
          <w:szCs w:val="44"/>
        </w:rPr>
        <w:t>年湖北</w:t>
      </w:r>
      <w:r>
        <w:rPr>
          <w:rFonts w:ascii="黑体" w:eastAsia="黑体" w:hAnsi="黑体" w:cs="Helvetica"/>
          <w:kern w:val="0"/>
          <w:sz w:val="44"/>
          <w:szCs w:val="44"/>
        </w:rPr>
        <w:t>省统计局</w:t>
      </w:r>
      <w:r>
        <w:rPr>
          <w:rFonts w:ascii="黑体" w:eastAsia="黑体" w:hAnsi="黑体" w:cs="Helvetica" w:hint="eastAsia"/>
          <w:kern w:val="0"/>
          <w:sz w:val="44"/>
          <w:szCs w:val="44"/>
        </w:rPr>
        <w:t>黄冈</w:t>
      </w:r>
      <w:r>
        <w:rPr>
          <w:rFonts w:ascii="黑体" w:eastAsia="黑体" w:hAnsi="黑体" w:cs="Helvetica"/>
          <w:kern w:val="0"/>
          <w:sz w:val="44"/>
          <w:szCs w:val="44"/>
        </w:rPr>
        <w:t>调查监测</w:t>
      </w:r>
      <w:r>
        <w:rPr>
          <w:rFonts w:ascii="黑体" w:eastAsia="黑体" w:hAnsi="黑体" w:cs="Helvetica" w:hint="eastAsia"/>
          <w:kern w:val="0"/>
          <w:sz w:val="44"/>
          <w:szCs w:val="44"/>
        </w:rPr>
        <w:t>分局</w:t>
      </w:r>
    </w:p>
    <w:p w:rsidR="00213D98" w:rsidRDefault="00AC1C77">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预算公开情况</w:t>
      </w:r>
      <w:r>
        <w:rPr>
          <w:rFonts w:ascii="黑体" w:eastAsia="黑体" w:hAnsi="黑体" w:cs="Helvetica"/>
          <w:kern w:val="0"/>
          <w:sz w:val="44"/>
          <w:szCs w:val="44"/>
        </w:rPr>
        <w:t>说明</w:t>
      </w:r>
    </w:p>
    <w:p w:rsidR="00213D98" w:rsidRDefault="00AC1C77">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213D98" w:rsidRDefault="00213D98">
      <w:pPr>
        <w:widowControl/>
        <w:rPr>
          <w:rFonts w:asciiTheme="minorEastAsia" w:hAnsiTheme="minorEastAsia" w:cs="Helvetica"/>
          <w:kern w:val="0"/>
          <w:sz w:val="24"/>
          <w:szCs w:val="24"/>
        </w:rPr>
      </w:pPr>
    </w:p>
    <w:p w:rsidR="00213D98" w:rsidRDefault="00213D98">
      <w:pPr>
        <w:widowControl/>
        <w:rPr>
          <w:rFonts w:asciiTheme="minorEastAsia" w:hAnsiTheme="minorEastAsia" w:cs="Helvetica"/>
          <w:kern w:val="0"/>
          <w:sz w:val="24"/>
          <w:szCs w:val="24"/>
        </w:rPr>
      </w:pPr>
    </w:p>
    <w:p w:rsidR="00213D98" w:rsidRDefault="00AC1C77">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213D98" w:rsidRDefault="00213D98">
      <w:pPr>
        <w:widowControl/>
        <w:spacing w:line="480" w:lineRule="exact"/>
        <w:jc w:val="left"/>
        <w:rPr>
          <w:rFonts w:asciiTheme="minorEastAsia" w:hAnsiTheme="minorEastAsia" w:cs="Helvetica"/>
          <w:kern w:val="0"/>
          <w:sz w:val="24"/>
          <w:szCs w:val="24"/>
        </w:rPr>
      </w:pPr>
    </w:p>
    <w:p w:rsidR="00213D98" w:rsidRDefault="00AC1C77" w:rsidP="007B77E8">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213D98" w:rsidRDefault="00AC1C77" w:rsidP="007B77E8">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213D98" w:rsidRDefault="00AC1C77" w:rsidP="007B77E8">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213D98" w:rsidRDefault="00AC1C77" w:rsidP="007B77E8">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213D98" w:rsidRDefault="00AC1C77" w:rsidP="007B77E8">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213D98" w:rsidRDefault="00AC1C77" w:rsidP="007B77E8">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213D98" w:rsidRDefault="00AC1C77" w:rsidP="007B77E8">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213D98" w:rsidRDefault="00AC1C77" w:rsidP="007B77E8">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213D98" w:rsidRDefault="00AC1C77" w:rsidP="007B77E8">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213D98" w:rsidRDefault="00AC1C77" w:rsidP="007B77E8">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213D98" w:rsidRDefault="00AC1C77">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213D98" w:rsidRDefault="00AC1C77">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213D98" w:rsidRDefault="00213D98">
      <w:pPr>
        <w:widowControl/>
        <w:spacing w:line="520" w:lineRule="exact"/>
        <w:ind w:firstLineChars="150" w:firstLine="361"/>
        <w:rPr>
          <w:rFonts w:asciiTheme="minorEastAsia" w:hAnsiTheme="minorEastAsia" w:cs="Helvetica"/>
          <w:b/>
          <w:kern w:val="0"/>
          <w:sz w:val="24"/>
          <w:szCs w:val="24"/>
        </w:rPr>
      </w:pPr>
    </w:p>
    <w:p w:rsidR="00213D98" w:rsidRDefault="00213D98">
      <w:pPr>
        <w:widowControl/>
        <w:spacing w:line="520" w:lineRule="exact"/>
        <w:rPr>
          <w:rFonts w:asciiTheme="minorEastAsia" w:hAnsiTheme="minorEastAsia" w:cs="Helvetica"/>
          <w:b/>
          <w:kern w:val="0"/>
          <w:sz w:val="24"/>
          <w:szCs w:val="24"/>
        </w:rPr>
      </w:pPr>
    </w:p>
    <w:p w:rsidR="00213D98" w:rsidRDefault="00213D98">
      <w:pPr>
        <w:widowControl/>
        <w:spacing w:line="520" w:lineRule="exact"/>
        <w:ind w:firstLineChars="150" w:firstLine="361"/>
        <w:rPr>
          <w:rFonts w:asciiTheme="minorEastAsia" w:hAnsiTheme="minorEastAsia" w:cs="Helvetica"/>
          <w:b/>
          <w:kern w:val="0"/>
          <w:sz w:val="24"/>
          <w:szCs w:val="24"/>
        </w:rPr>
      </w:pPr>
    </w:p>
    <w:p w:rsidR="00213D98" w:rsidRDefault="00213D98">
      <w:pPr>
        <w:widowControl/>
        <w:spacing w:line="520" w:lineRule="exact"/>
        <w:rPr>
          <w:rFonts w:asciiTheme="minorEastAsia" w:hAnsiTheme="minorEastAsia" w:cs="Helvetica"/>
          <w:b/>
          <w:kern w:val="0"/>
          <w:sz w:val="24"/>
          <w:szCs w:val="24"/>
        </w:rPr>
      </w:pPr>
    </w:p>
    <w:p w:rsidR="00213D98" w:rsidRDefault="00AC1C77">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213D98" w:rsidRDefault="00AC1C77">
      <w:pPr>
        <w:widowControl/>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(一)负责组织实施所辖区域统计数据质量核查工作。</w:t>
      </w:r>
    </w:p>
    <w:p w:rsidR="00213D98" w:rsidRDefault="00AC1C77">
      <w:pPr>
        <w:widowControl/>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(二)配合省局开展统计执法检查工作。</w:t>
      </w:r>
    </w:p>
    <w:p w:rsidR="00213D98" w:rsidRDefault="00AC1C77">
      <w:pPr>
        <w:widowControl/>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(三)承担省调查监测中心布置的所辖区域内“四下”单位抽样调查工作。</w:t>
      </w:r>
    </w:p>
    <w:p w:rsidR="00213D98" w:rsidRDefault="00AC1C77">
      <w:pPr>
        <w:widowControl/>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(四)承担国家城市统计年报及城市高质量发展统计监测工作。</w:t>
      </w:r>
    </w:p>
    <w:p w:rsidR="00213D98" w:rsidRDefault="00AC1C77">
      <w:pPr>
        <w:widowControl/>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(五)承担省委省政府重大战略决策部署实施进展统计监测工作。</w:t>
      </w:r>
    </w:p>
    <w:p w:rsidR="00213D98" w:rsidRDefault="00AC1C77">
      <w:pPr>
        <w:widowControl/>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(六)承担省局和省调查监测中心布置的省委省政府专项调查工作。</w:t>
      </w:r>
    </w:p>
    <w:p w:rsidR="00213D98" w:rsidRDefault="00AC1C77">
      <w:pPr>
        <w:widowControl/>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(七)承担省局和省调查监测中心布置的其他工作任务。</w:t>
      </w:r>
    </w:p>
    <w:p w:rsidR="00213D98" w:rsidRDefault="00AC1C77">
      <w:pPr>
        <w:widowControl/>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(八)协助地方统计局完成大型国情国力调查。</w:t>
      </w:r>
    </w:p>
    <w:p w:rsidR="00213D98" w:rsidRDefault="00AC1C77">
      <w:pPr>
        <w:widowControl/>
        <w:shd w:val="clear" w:color="auto" w:fill="FFFFFF"/>
        <w:spacing w:line="48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213D98" w:rsidRDefault="00AC1C77">
      <w:pPr>
        <w:widowControl/>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湖北省统计局黄冈调查监测分局内设2个科室：调查监测一科、调查监测二科。</w:t>
      </w:r>
    </w:p>
    <w:p w:rsidR="00213D98" w:rsidRDefault="00AC1C77" w:rsidP="007B77E8">
      <w:pPr>
        <w:widowControl/>
        <w:spacing w:line="560" w:lineRule="exact"/>
        <w:ind w:firstLineChars="200" w:firstLine="643"/>
        <w:rPr>
          <w:rFonts w:ascii="仿宋" w:eastAsia="仿宋" w:hAnsi="仿宋" w:cs="仿宋"/>
          <w:sz w:val="32"/>
          <w:szCs w:val="32"/>
          <w:lang w:val="zh-CN"/>
        </w:rPr>
      </w:pPr>
      <w:r>
        <w:rPr>
          <w:rFonts w:ascii="楷体" w:eastAsia="楷体" w:hAnsi="楷体" w:cs="楷体" w:hint="eastAsia"/>
          <w:b/>
          <w:bCs/>
          <w:sz w:val="32"/>
          <w:szCs w:val="32"/>
        </w:rPr>
        <w:t>1.</w:t>
      </w:r>
      <w:r>
        <w:rPr>
          <w:rFonts w:ascii="楷体" w:eastAsia="楷体" w:hAnsi="楷体" w:cs="楷体" w:hint="eastAsia"/>
          <w:b/>
          <w:bCs/>
          <w:sz w:val="32"/>
          <w:szCs w:val="32"/>
          <w:lang w:val="zh-CN"/>
        </w:rPr>
        <w:t>调查监测一科的主要职责：</w:t>
      </w:r>
      <w:r>
        <w:rPr>
          <w:rFonts w:ascii="仿宋" w:eastAsia="仿宋" w:hAnsi="仿宋" w:cs="仿宋" w:hint="eastAsia"/>
          <w:sz w:val="32"/>
          <w:szCs w:val="32"/>
          <w:lang w:val="zh-CN"/>
        </w:rPr>
        <w:t>负责统计数据质量监测和核查；负责县级调查队相关业务指导和协调；组织开展相关统计调查和监测工作；参与统计执法相关工作；参与大型国情国力调查等重大统计工作；协助</w:t>
      </w:r>
      <w:r>
        <w:rPr>
          <w:rFonts w:ascii="仿宋" w:eastAsia="仿宋" w:hAnsi="仿宋" w:cs="仿宋" w:hint="eastAsia"/>
          <w:sz w:val="32"/>
          <w:szCs w:val="32"/>
        </w:rPr>
        <w:t>黄冈</w:t>
      </w:r>
      <w:r>
        <w:rPr>
          <w:rFonts w:ascii="仿宋" w:eastAsia="仿宋" w:hAnsi="仿宋" w:cs="仿宋" w:hint="eastAsia"/>
          <w:sz w:val="32"/>
          <w:szCs w:val="32"/>
          <w:lang w:val="zh-CN"/>
        </w:rPr>
        <w:t>市统计局开展相关工作；完成省统计局、省统计局调查监测中心交办的其他工作。</w:t>
      </w:r>
    </w:p>
    <w:p w:rsidR="00213D98" w:rsidRDefault="00AC1C77" w:rsidP="007B77E8">
      <w:pPr>
        <w:widowControl/>
        <w:spacing w:line="560" w:lineRule="exact"/>
        <w:ind w:firstLineChars="200" w:firstLine="643"/>
        <w:rPr>
          <w:rFonts w:asciiTheme="majorEastAsia" w:eastAsiaTheme="majorEastAsia" w:hAnsiTheme="majorEastAsia" w:cs="Helvetica"/>
          <w:b/>
          <w:kern w:val="0"/>
          <w:sz w:val="24"/>
          <w:szCs w:val="24"/>
        </w:rPr>
      </w:pPr>
      <w:r>
        <w:rPr>
          <w:rFonts w:ascii="楷体" w:eastAsia="楷体" w:hAnsi="楷体" w:cs="楷体" w:hint="eastAsia"/>
          <w:b/>
          <w:bCs/>
          <w:sz w:val="32"/>
          <w:szCs w:val="32"/>
        </w:rPr>
        <w:t>2.</w:t>
      </w:r>
      <w:r>
        <w:rPr>
          <w:rFonts w:ascii="楷体" w:eastAsia="楷体" w:hAnsi="楷体" w:cs="楷体" w:hint="eastAsia"/>
          <w:b/>
          <w:bCs/>
          <w:sz w:val="32"/>
          <w:szCs w:val="32"/>
          <w:lang w:val="zh-CN"/>
        </w:rPr>
        <w:t>调查监测二科的主要职责：</w:t>
      </w:r>
      <w:r>
        <w:rPr>
          <w:rFonts w:ascii="仿宋" w:eastAsia="仿宋" w:hAnsi="仿宋" w:cs="仿宋" w:hint="eastAsia"/>
          <w:sz w:val="32"/>
          <w:szCs w:val="32"/>
          <w:lang w:val="zh-CN"/>
        </w:rPr>
        <w:t>负责分局的日常管理和综合协调；负责统计数据质量监测和核查；负责对县级调查队开展相关业务指导；开展统计执法相关工作；参与大型国情</w:t>
      </w:r>
      <w:r>
        <w:rPr>
          <w:rFonts w:ascii="仿宋" w:eastAsia="仿宋" w:hAnsi="仿宋" w:cs="仿宋" w:hint="eastAsia"/>
          <w:sz w:val="32"/>
          <w:szCs w:val="32"/>
          <w:lang w:val="zh-CN"/>
        </w:rPr>
        <w:lastRenderedPageBreak/>
        <w:t>国力调查等重大统计工作；协助</w:t>
      </w:r>
      <w:r>
        <w:rPr>
          <w:rFonts w:ascii="仿宋" w:eastAsia="仿宋" w:hAnsi="仿宋" w:cs="仿宋" w:hint="eastAsia"/>
          <w:sz w:val="32"/>
          <w:szCs w:val="32"/>
        </w:rPr>
        <w:t>黄冈</w:t>
      </w:r>
      <w:r>
        <w:rPr>
          <w:rFonts w:ascii="仿宋" w:eastAsia="仿宋" w:hAnsi="仿宋" w:cs="仿宋" w:hint="eastAsia"/>
          <w:sz w:val="32"/>
          <w:szCs w:val="32"/>
          <w:lang w:val="zh-CN"/>
        </w:rPr>
        <w:t>市统计局开展相关工作；完成省统计局、省统计局调查监测中心交办的其他工作。</w:t>
      </w:r>
    </w:p>
    <w:p w:rsidR="00213D98" w:rsidRDefault="00AC1C77">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213D98" w:rsidRDefault="00AC1C77" w:rsidP="007B77E8">
      <w:pPr>
        <w:widowControl/>
        <w:spacing w:line="520" w:lineRule="exact"/>
        <w:ind w:firstLineChars="200" w:firstLine="643"/>
        <w:rPr>
          <w:rFonts w:ascii="楷体" w:eastAsia="楷体" w:hAnsi="楷体" w:cs="Helvetica"/>
          <w:b/>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仿宋" w:eastAsia="仿宋" w:hAnsi="仿宋" w:cs="仿宋_GB2312" w:hint="eastAsia"/>
          <w:bCs/>
          <w:kern w:val="0"/>
          <w:sz w:val="32"/>
          <w:szCs w:val="32"/>
        </w:rPr>
        <w:t>2024年预算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为322.05万元，比上年增加19.17万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增加6.3</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w:t>
      </w:r>
      <w:r>
        <w:rPr>
          <w:rFonts w:ascii="仿宋" w:eastAsia="仿宋" w:hAnsi="仿宋" w:cs="仿宋_GB2312"/>
          <w:bCs/>
          <w:kern w:val="0"/>
          <w:sz w:val="32"/>
          <w:szCs w:val="32"/>
        </w:rPr>
        <w:t>是：</w:t>
      </w:r>
      <w:r>
        <w:rPr>
          <w:rFonts w:ascii="仿宋_GB2312" w:eastAsia="仿宋_GB2312" w:hint="eastAsia"/>
          <w:sz w:val="32"/>
        </w:rPr>
        <w:t>社保经费增加。其中</w:t>
      </w:r>
      <w:r>
        <w:rPr>
          <w:rFonts w:ascii="仿宋_GB2312" w:eastAsia="仿宋_GB2312"/>
          <w:sz w:val="32"/>
        </w:rPr>
        <w:t>：一般公共预算拨款</w:t>
      </w:r>
      <w:r>
        <w:rPr>
          <w:rFonts w:ascii="仿宋_GB2312" w:eastAsia="仿宋_GB2312" w:hint="eastAsia"/>
          <w:sz w:val="32"/>
        </w:rPr>
        <w:t>收入322.05</w:t>
      </w:r>
      <w:r>
        <w:rPr>
          <w:rFonts w:ascii="仿宋_GB2312" w:eastAsia="仿宋_GB2312"/>
          <w:sz w:val="32"/>
        </w:rPr>
        <w:t>万元，</w:t>
      </w:r>
      <w:r>
        <w:rPr>
          <w:rFonts w:ascii="仿宋" w:eastAsia="仿宋" w:hAnsi="仿宋" w:cs="仿宋_GB2312" w:hint="eastAsia"/>
          <w:bCs/>
          <w:kern w:val="0"/>
          <w:sz w:val="32"/>
          <w:szCs w:val="32"/>
        </w:rPr>
        <w:t>比上年增加19.17万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增加6.3</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213D98" w:rsidRDefault="00AC1C77" w:rsidP="007B77E8">
      <w:pPr>
        <w:widowControl/>
        <w:spacing w:line="520" w:lineRule="exact"/>
        <w:ind w:firstLineChars="200" w:firstLine="643"/>
        <w:rPr>
          <w:rFonts w:ascii="仿宋" w:eastAsia="仿宋" w:hAnsi="仿宋"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2024年预算支出322.05万元, 比上年增加19.17万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增加6.3</w:t>
      </w:r>
      <w:r>
        <w:rPr>
          <w:rFonts w:ascii="仿宋" w:eastAsia="仿宋" w:hAnsi="仿宋" w:cs="仿宋_GB2312"/>
          <w:bCs/>
          <w:kern w:val="0"/>
          <w:sz w:val="32"/>
          <w:szCs w:val="32"/>
        </w:rPr>
        <w:t>%</w:t>
      </w:r>
      <w:r>
        <w:rPr>
          <w:rFonts w:ascii="仿宋" w:eastAsia="仿宋" w:hAnsi="仿宋" w:cs="仿宋_GB2312" w:hint="eastAsia"/>
          <w:bCs/>
          <w:kern w:val="0"/>
          <w:sz w:val="32"/>
          <w:szCs w:val="32"/>
        </w:rPr>
        <w:t>。其中：一般公共服务支出241.7万元，比上年减少6.38万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减少2.6</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；社会保障和就业支出60.67万元，比上年增加26.51万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增加77.6</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；住房保障支出19.68万元，比上年减少0.96万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减少4.7</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213D98" w:rsidRDefault="00AC1C77">
      <w:pPr>
        <w:widowControl/>
        <w:spacing w:line="520" w:lineRule="exact"/>
        <w:ind w:firstLineChars="200" w:firstLine="640"/>
        <w:rPr>
          <w:rFonts w:ascii="仿宋_GB2312" w:eastAsia="仿宋_GB2312"/>
          <w:sz w:val="32"/>
        </w:rPr>
      </w:pPr>
      <w:r>
        <w:rPr>
          <w:rFonts w:ascii="仿宋_GB2312" w:eastAsia="仿宋_GB2312" w:hint="eastAsia"/>
          <w:sz w:val="32"/>
        </w:rPr>
        <w:t>支出增加</w:t>
      </w:r>
      <w:r w:rsidR="008E51F0">
        <w:rPr>
          <w:rFonts w:ascii="仿宋" w:eastAsia="仿宋" w:hAnsi="仿宋" w:cs="仿宋_GB2312" w:hint="eastAsia"/>
          <w:bCs/>
          <w:kern w:val="0"/>
          <w:sz w:val="32"/>
          <w:szCs w:val="32"/>
        </w:rPr>
        <w:t>和</w:t>
      </w:r>
      <w:r>
        <w:rPr>
          <w:rFonts w:ascii="仿宋" w:eastAsia="仿宋" w:hAnsi="仿宋" w:cs="仿宋_GB2312" w:hint="eastAsia"/>
          <w:bCs/>
          <w:kern w:val="0"/>
          <w:sz w:val="32"/>
          <w:szCs w:val="32"/>
        </w:rPr>
        <w:t>减少</w:t>
      </w:r>
      <w:r>
        <w:rPr>
          <w:rFonts w:ascii="仿宋_GB2312" w:eastAsia="仿宋_GB2312" w:hint="eastAsia"/>
          <w:sz w:val="32"/>
        </w:rPr>
        <w:t>原因：</w:t>
      </w:r>
    </w:p>
    <w:p w:rsidR="00213D98" w:rsidRDefault="00AC1C77" w:rsidP="003C2D0A">
      <w:pPr>
        <w:widowControl/>
        <w:spacing w:line="520" w:lineRule="exact"/>
        <w:ind w:firstLineChars="200" w:firstLine="640"/>
        <w:rPr>
          <w:rFonts w:ascii="仿宋_GB2312" w:eastAsia="仿宋_GB2312"/>
          <w:sz w:val="32"/>
        </w:rPr>
      </w:pPr>
      <w:r>
        <w:rPr>
          <w:rFonts w:ascii="仿宋_GB2312" w:eastAsia="仿宋_GB2312" w:hint="eastAsia"/>
          <w:sz w:val="32"/>
        </w:rPr>
        <w:t>（1）2024年基本支出306.05万元</w:t>
      </w:r>
      <w:r>
        <w:rPr>
          <w:rFonts w:ascii="仿宋_GB2312" w:eastAsia="仿宋_GB2312"/>
          <w:sz w:val="32"/>
        </w:rPr>
        <w:t>，</w:t>
      </w:r>
      <w:r>
        <w:rPr>
          <w:rFonts w:ascii="仿宋_GB2312" w:eastAsia="仿宋_GB2312" w:hint="eastAsia"/>
          <w:sz w:val="32"/>
        </w:rPr>
        <w:t>比上年增加</w:t>
      </w:r>
      <w:r>
        <w:rPr>
          <w:rFonts w:ascii="仿宋" w:eastAsia="仿宋" w:hAnsi="仿宋" w:cs="仿宋_GB2312" w:hint="eastAsia"/>
          <w:bCs/>
          <w:kern w:val="0"/>
          <w:sz w:val="32"/>
          <w:szCs w:val="32"/>
        </w:rPr>
        <w:t>33.17</w:t>
      </w:r>
      <w:r>
        <w:rPr>
          <w:rFonts w:ascii="仿宋_GB2312" w:eastAsia="仿宋_GB2312" w:hint="eastAsia"/>
          <w:sz w:val="32"/>
        </w:rPr>
        <w:t>万元，</w:t>
      </w:r>
      <w:r>
        <w:rPr>
          <w:rFonts w:ascii="仿宋" w:eastAsia="仿宋" w:hAnsi="仿宋" w:cs="仿宋_GB2312" w:hint="eastAsia"/>
          <w:bCs/>
          <w:kern w:val="0"/>
          <w:sz w:val="32"/>
          <w:szCs w:val="32"/>
        </w:rPr>
        <w:t>增加12.2</w:t>
      </w:r>
      <w:r>
        <w:rPr>
          <w:rFonts w:ascii="仿宋" w:eastAsia="仿宋" w:hAnsi="仿宋" w:cs="仿宋_GB2312"/>
          <w:bCs/>
          <w:kern w:val="0"/>
          <w:sz w:val="32"/>
          <w:szCs w:val="32"/>
        </w:rPr>
        <w:t>%,</w:t>
      </w:r>
      <w:r>
        <w:rPr>
          <w:rFonts w:ascii="仿宋_GB2312" w:eastAsia="仿宋_GB2312" w:hint="eastAsia"/>
          <w:sz w:val="32"/>
        </w:rPr>
        <w:t>主要原因：</w:t>
      </w:r>
      <w:r>
        <w:rPr>
          <w:rFonts w:ascii="仿宋_GB2312" w:eastAsia="仿宋_GB2312"/>
          <w:sz w:val="32"/>
        </w:rPr>
        <w:t>社保基数调整，</w:t>
      </w:r>
      <w:r>
        <w:rPr>
          <w:rFonts w:ascii="仿宋" w:eastAsia="仿宋" w:hAnsi="仿宋" w:cs="仿宋_GB2312" w:hint="eastAsia"/>
          <w:bCs/>
          <w:kern w:val="0"/>
          <w:sz w:val="32"/>
          <w:szCs w:val="32"/>
        </w:rPr>
        <w:t>社会保障和就业支出增加</w:t>
      </w:r>
      <w:r>
        <w:rPr>
          <w:rFonts w:ascii="仿宋_GB2312" w:eastAsia="仿宋_GB2312" w:hint="eastAsia"/>
          <w:sz w:val="32"/>
        </w:rPr>
        <w:t>。</w:t>
      </w:r>
    </w:p>
    <w:p w:rsidR="00213D98" w:rsidRDefault="00AC1C77" w:rsidP="003C2D0A">
      <w:pPr>
        <w:widowControl/>
        <w:spacing w:line="520" w:lineRule="exact"/>
        <w:ind w:firstLineChars="200" w:firstLine="640"/>
        <w:rPr>
          <w:rFonts w:ascii="仿宋_GB2312" w:eastAsia="仿宋_GB2312"/>
          <w:sz w:val="32"/>
        </w:rPr>
      </w:pPr>
      <w:r>
        <w:rPr>
          <w:rFonts w:ascii="仿宋_GB2312" w:eastAsia="仿宋_GB2312" w:hint="eastAsia"/>
          <w:sz w:val="32"/>
        </w:rPr>
        <w:t>（2）2024年项目支出16万元</w:t>
      </w:r>
      <w:r>
        <w:rPr>
          <w:rFonts w:ascii="仿宋_GB2312" w:eastAsia="仿宋_GB2312"/>
          <w:sz w:val="32"/>
        </w:rPr>
        <w:t>，</w:t>
      </w:r>
      <w:r>
        <w:rPr>
          <w:rFonts w:ascii="仿宋_GB2312" w:eastAsia="仿宋_GB2312" w:hint="eastAsia"/>
          <w:sz w:val="32"/>
        </w:rPr>
        <w:t>比上年</w:t>
      </w:r>
      <w:r>
        <w:rPr>
          <w:rFonts w:ascii="仿宋" w:eastAsia="仿宋" w:hAnsi="仿宋" w:cs="仿宋_GB2312" w:hint="eastAsia"/>
          <w:bCs/>
          <w:kern w:val="0"/>
          <w:sz w:val="32"/>
          <w:szCs w:val="32"/>
        </w:rPr>
        <w:t>减少14</w:t>
      </w:r>
      <w:r>
        <w:rPr>
          <w:rFonts w:ascii="仿宋_GB2312" w:eastAsia="仿宋_GB2312" w:hint="eastAsia"/>
          <w:sz w:val="32"/>
        </w:rPr>
        <w:t>万元，</w:t>
      </w:r>
      <w:r>
        <w:rPr>
          <w:rFonts w:ascii="仿宋" w:eastAsia="仿宋" w:hAnsi="仿宋" w:cs="仿宋_GB2312" w:hint="eastAsia"/>
          <w:bCs/>
          <w:kern w:val="0"/>
          <w:sz w:val="32"/>
          <w:szCs w:val="32"/>
        </w:rPr>
        <w:t>减少46.7</w:t>
      </w:r>
      <w:r>
        <w:rPr>
          <w:rFonts w:ascii="仿宋" w:eastAsia="仿宋" w:hAnsi="仿宋" w:cs="仿宋_GB2312"/>
          <w:bCs/>
          <w:kern w:val="0"/>
          <w:sz w:val="32"/>
          <w:szCs w:val="32"/>
        </w:rPr>
        <w:t>%,</w:t>
      </w:r>
      <w:r>
        <w:rPr>
          <w:rFonts w:ascii="仿宋_GB2312" w:eastAsia="仿宋_GB2312" w:hint="eastAsia"/>
          <w:sz w:val="32"/>
        </w:rPr>
        <w:t>主要原因：厉行节约，控制公务开支，优先保障人员经费，缩减项目经费规模。</w:t>
      </w:r>
    </w:p>
    <w:p w:rsidR="00213D98" w:rsidRDefault="00AC1C77" w:rsidP="007B77E8">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四、机关运行经费安排情况</w:t>
      </w:r>
    </w:p>
    <w:p w:rsidR="00213D98" w:rsidRDefault="00AC1C77">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2024年机关运行经费35.5万元，</w:t>
      </w:r>
      <w:r>
        <w:rPr>
          <w:rFonts w:ascii="仿宋_GB2312" w:eastAsia="仿宋_GB2312" w:hint="eastAsia"/>
          <w:sz w:val="32"/>
        </w:rPr>
        <w:t>较上年相比</w:t>
      </w:r>
      <w:r>
        <w:rPr>
          <w:rFonts w:ascii="仿宋" w:eastAsia="仿宋" w:hAnsi="仿宋" w:cs="仿宋_GB2312" w:hint="eastAsia"/>
          <w:bCs/>
          <w:kern w:val="0"/>
          <w:sz w:val="32"/>
          <w:szCs w:val="32"/>
        </w:rPr>
        <w:t>减少10.5</w:t>
      </w:r>
      <w:r>
        <w:rPr>
          <w:rFonts w:ascii="仿宋_GB2312" w:eastAsia="仿宋_GB2312" w:hint="eastAsia"/>
          <w:sz w:val="32"/>
        </w:rPr>
        <w:t>万元，</w:t>
      </w:r>
      <w:r>
        <w:rPr>
          <w:rFonts w:ascii="仿宋" w:eastAsia="仿宋" w:hAnsi="仿宋" w:cs="仿宋_GB2312" w:hint="eastAsia"/>
          <w:bCs/>
          <w:kern w:val="0"/>
          <w:sz w:val="32"/>
          <w:szCs w:val="32"/>
        </w:rPr>
        <w:t>减少22.8</w:t>
      </w:r>
      <w:r>
        <w:rPr>
          <w:rFonts w:ascii="仿宋" w:eastAsia="仿宋" w:hAnsi="仿宋" w:cs="仿宋_GB2312"/>
          <w:bCs/>
          <w:kern w:val="0"/>
          <w:sz w:val="32"/>
          <w:szCs w:val="32"/>
        </w:rPr>
        <w:t>%,</w:t>
      </w:r>
      <w:r>
        <w:rPr>
          <w:rFonts w:ascii="仿宋" w:eastAsia="仿宋" w:hAnsi="仿宋" w:cs="仿宋_GB2312" w:hint="eastAsia"/>
          <w:bCs/>
          <w:kern w:val="0"/>
          <w:sz w:val="32"/>
          <w:szCs w:val="32"/>
        </w:rPr>
        <w:t xml:space="preserve"> 减少主要</w:t>
      </w:r>
      <w:r>
        <w:rPr>
          <w:rFonts w:ascii="仿宋" w:eastAsia="仿宋" w:hAnsi="仿宋" w:cs="仿宋_GB2312"/>
          <w:bCs/>
          <w:kern w:val="0"/>
          <w:sz w:val="32"/>
          <w:szCs w:val="32"/>
        </w:rPr>
        <w:t>原因是：</w:t>
      </w:r>
      <w:r>
        <w:rPr>
          <w:rFonts w:ascii="仿宋_GB2312" w:eastAsia="仿宋_GB2312" w:hint="eastAsia"/>
          <w:sz w:val="32"/>
        </w:rPr>
        <w:t>厉行节约，控制公务开支，</w:t>
      </w:r>
      <w:r>
        <w:rPr>
          <w:rFonts w:ascii="仿宋" w:eastAsia="仿宋" w:hAnsi="仿宋" w:cs="仿宋_GB2312" w:hint="eastAsia"/>
          <w:bCs/>
          <w:kern w:val="0"/>
          <w:sz w:val="32"/>
          <w:szCs w:val="32"/>
        </w:rPr>
        <w:t>压缩了办公费和差旅费</w:t>
      </w:r>
      <w:r>
        <w:rPr>
          <w:rFonts w:ascii="仿宋" w:eastAsia="仿宋" w:hAnsi="仿宋" w:cs="Arial"/>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：办公费3.5万元，邮电费0.46万元，差旅费1.88万元，水费0.05万元，电费1.35万元，物业管理费1.56万</w:t>
      </w:r>
      <w:r>
        <w:rPr>
          <w:rFonts w:ascii="仿宋" w:eastAsia="仿宋" w:hAnsi="仿宋" w:cs="Helvetica"/>
          <w:bCs/>
          <w:kern w:val="0"/>
          <w:sz w:val="32"/>
          <w:szCs w:val="32"/>
        </w:rPr>
        <w:t>元，</w:t>
      </w:r>
      <w:r>
        <w:rPr>
          <w:rFonts w:ascii="仿宋" w:eastAsia="仿宋" w:hAnsi="仿宋" w:cs="Helvetica" w:hint="eastAsia"/>
          <w:bCs/>
          <w:kern w:val="0"/>
          <w:sz w:val="32"/>
          <w:szCs w:val="32"/>
        </w:rPr>
        <w:t>公务接待费0.4万元，</w:t>
      </w:r>
      <w:r>
        <w:rPr>
          <w:rFonts w:ascii="仿宋" w:eastAsia="仿宋" w:hAnsi="仿宋" w:cs="Helvetica"/>
          <w:bCs/>
          <w:kern w:val="0"/>
          <w:sz w:val="32"/>
          <w:szCs w:val="32"/>
        </w:rPr>
        <w:lastRenderedPageBreak/>
        <w:t>委托业务</w:t>
      </w:r>
      <w:r>
        <w:rPr>
          <w:rFonts w:ascii="仿宋" w:eastAsia="仿宋" w:hAnsi="仿宋" w:cs="Helvetica" w:hint="eastAsia"/>
          <w:bCs/>
          <w:kern w:val="0"/>
          <w:sz w:val="32"/>
          <w:szCs w:val="32"/>
        </w:rPr>
        <w:t>费1万</w:t>
      </w:r>
      <w:r>
        <w:rPr>
          <w:rFonts w:ascii="仿宋" w:eastAsia="仿宋" w:hAnsi="仿宋" w:cs="Helvetica"/>
          <w:bCs/>
          <w:kern w:val="0"/>
          <w:sz w:val="32"/>
          <w:szCs w:val="32"/>
        </w:rPr>
        <w:t>元，</w:t>
      </w:r>
      <w:r>
        <w:rPr>
          <w:rFonts w:ascii="仿宋" w:eastAsia="仿宋" w:hAnsi="仿宋" w:cs="Helvetica" w:hint="eastAsia"/>
          <w:bCs/>
          <w:kern w:val="0"/>
          <w:sz w:val="32"/>
          <w:szCs w:val="32"/>
        </w:rPr>
        <w:t>福利费7万元，</w:t>
      </w:r>
      <w:r>
        <w:rPr>
          <w:rFonts w:ascii="仿宋" w:eastAsia="仿宋" w:hAnsi="仿宋" w:cs="Helvetica"/>
          <w:bCs/>
          <w:kern w:val="0"/>
          <w:sz w:val="32"/>
          <w:szCs w:val="32"/>
        </w:rPr>
        <w:t>其他交通费</w:t>
      </w:r>
      <w:r>
        <w:rPr>
          <w:rFonts w:ascii="仿宋" w:eastAsia="仿宋" w:hAnsi="仿宋" w:cs="Helvetica" w:hint="eastAsia"/>
          <w:bCs/>
          <w:kern w:val="0"/>
          <w:sz w:val="32"/>
          <w:szCs w:val="32"/>
        </w:rPr>
        <w:t>用7.8万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其他商品和服务支出10.5万元。</w:t>
      </w:r>
    </w:p>
    <w:p w:rsidR="00213D98" w:rsidRDefault="00AC1C77" w:rsidP="007B77E8">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213D98" w:rsidRDefault="00AC1C77">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预算0.4万</w:t>
      </w:r>
      <w:r>
        <w:rPr>
          <w:rFonts w:ascii="仿宋" w:eastAsia="仿宋" w:hAnsi="仿宋" w:cs="Helvetica"/>
          <w:bCs/>
          <w:kern w:val="0"/>
          <w:sz w:val="32"/>
          <w:szCs w:val="32"/>
        </w:rPr>
        <w:t>元</w:t>
      </w:r>
      <w:r>
        <w:rPr>
          <w:rFonts w:ascii="仿宋" w:eastAsia="仿宋" w:hAnsi="仿宋" w:cs="Helvetica" w:hint="eastAsia"/>
          <w:bCs/>
          <w:kern w:val="0"/>
          <w:sz w:val="32"/>
          <w:szCs w:val="32"/>
        </w:rPr>
        <w:t>，与上年持平。</w:t>
      </w:r>
      <w:r>
        <w:rPr>
          <w:rFonts w:ascii="仿宋" w:eastAsia="仿宋" w:hAnsi="仿宋" w:cs="Helvetica"/>
          <w:bCs/>
          <w:kern w:val="0"/>
          <w:sz w:val="32"/>
          <w:szCs w:val="32"/>
        </w:rPr>
        <w:t>其中：</w:t>
      </w:r>
    </w:p>
    <w:p w:rsidR="00213D98" w:rsidRDefault="00AC1C77">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w:t>
      </w:r>
      <w:r w:rsidR="00CA5018">
        <w:rPr>
          <w:rFonts w:ascii="仿宋" w:eastAsia="仿宋" w:hAnsi="仿宋" w:cs="Arial" w:hint="eastAsia"/>
          <w:sz w:val="32"/>
          <w:szCs w:val="32"/>
        </w:rPr>
        <w:t>．</w:t>
      </w:r>
      <w:r>
        <w:rPr>
          <w:rFonts w:ascii="仿宋" w:eastAsia="仿宋" w:hAnsi="仿宋" w:cs="Arial" w:hint="eastAsia"/>
          <w:sz w:val="32"/>
          <w:szCs w:val="32"/>
        </w:rPr>
        <w:t>因公出国（境）费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Helvetica" w:hint="eastAsia"/>
          <w:bCs/>
          <w:kern w:val="0"/>
          <w:sz w:val="32"/>
          <w:szCs w:val="32"/>
        </w:rPr>
        <w:t>与上年持平</w:t>
      </w:r>
      <w:r>
        <w:rPr>
          <w:rFonts w:ascii="仿宋_GB2312" w:eastAsia="仿宋_GB2312" w:hint="eastAsia"/>
          <w:sz w:val="32"/>
        </w:rPr>
        <w:t>，主要</w:t>
      </w:r>
      <w:r>
        <w:rPr>
          <w:rFonts w:ascii="仿宋_GB2312" w:eastAsia="仿宋_GB2312"/>
          <w:sz w:val="32"/>
        </w:rPr>
        <w:t>原因是：</w:t>
      </w:r>
      <w:r>
        <w:rPr>
          <w:rFonts w:ascii="仿宋" w:eastAsia="仿宋" w:hAnsi="仿宋" w:cs="Arial" w:hint="eastAsia"/>
          <w:sz w:val="32"/>
          <w:szCs w:val="32"/>
        </w:rPr>
        <w:t>因公出国由</w:t>
      </w:r>
      <w:r>
        <w:rPr>
          <w:rFonts w:ascii="仿宋" w:eastAsia="仿宋" w:hAnsi="仿宋" w:cs="Arial"/>
          <w:sz w:val="32"/>
          <w:szCs w:val="32"/>
        </w:rPr>
        <w:t>部门统一安排，我单位无此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213D98" w:rsidRDefault="00AC1C77">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w:t>
      </w:r>
      <w:r w:rsidR="00CA5018">
        <w:rPr>
          <w:rFonts w:ascii="仿宋" w:eastAsia="仿宋" w:hAnsi="仿宋" w:cs="Arial" w:hint="eastAsia"/>
          <w:sz w:val="32"/>
          <w:szCs w:val="32"/>
        </w:rPr>
        <w:t>．</w:t>
      </w:r>
      <w:r>
        <w:rPr>
          <w:rFonts w:ascii="仿宋" w:eastAsia="仿宋" w:hAnsi="仿宋" w:cs="Arial" w:hint="eastAsia"/>
          <w:sz w:val="32"/>
          <w:szCs w:val="32"/>
        </w:rPr>
        <w:t>公务接待费0.4万元</w:t>
      </w:r>
      <w:r>
        <w:rPr>
          <w:rFonts w:ascii="仿宋" w:eastAsia="仿宋" w:hAnsi="仿宋" w:cs="Arial"/>
          <w:sz w:val="32"/>
          <w:szCs w:val="32"/>
        </w:rPr>
        <w:t>，</w:t>
      </w:r>
      <w:r>
        <w:rPr>
          <w:rFonts w:ascii="仿宋" w:eastAsia="仿宋" w:hAnsi="仿宋" w:cs="Helvetica" w:hint="eastAsia"/>
          <w:bCs/>
          <w:kern w:val="0"/>
          <w:sz w:val="32"/>
          <w:szCs w:val="32"/>
        </w:rPr>
        <w:t>与上年持平</w:t>
      </w:r>
      <w:r>
        <w:rPr>
          <w:rFonts w:ascii="仿宋_GB2312" w:eastAsia="仿宋_GB2312" w:hint="eastAsia"/>
          <w:sz w:val="32"/>
        </w:rPr>
        <w:t>，主要原因是：保障正常公务接待</w:t>
      </w:r>
      <w:r>
        <w:rPr>
          <w:rFonts w:ascii="仿宋" w:eastAsia="仿宋" w:hAnsi="仿宋" w:cs="Arial"/>
          <w:sz w:val="32"/>
          <w:szCs w:val="32"/>
        </w:rPr>
        <w:t>。</w:t>
      </w:r>
    </w:p>
    <w:p w:rsidR="00213D98" w:rsidRDefault="00AC1C77">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w:t>
      </w:r>
      <w:r w:rsidR="00CA5018">
        <w:rPr>
          <w:rFonts w:ascii="仿宋" w:eastAsia="仿宋" w:hAnsi="仿宋" w:cs="Arial" w:hint="eastAsia"/>
          <w:sz w:val="32"/>
          <w:szCs w:val="32"/>
        </w:rPr>
        <w:t>．</w:t>
      </w:r>
      <w:r>
        <w:rPr>
          <w:rFonts w:ascii="仿宋" w:eastAsia="仿宋" w:hAnsi="仿宋" w:cs="Arial" w:hint="eastAsia"/>
          <w:sz w:val="32"/>
          <w:szCs w:val="32"/>
        </w:rPr>
        <w:t>公务用车购置及运行维护费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Helvetica" w:hint="eastAsia"/>
          <w:bCs/>
          <w:kern w:val="0"/>
          <w:sz w:val="32"/>
          <w:szCs w:val="32"/>
        </w:rPr>
        <w:t>与上年持平</w:t>
      </w:r>
      <w:r>
        <w:rPr>
          <w:rFonts w:ascii="仿宋_GB2312" w:eastAsia="仿宋_GB2312" w:hint="eastAsia"/>
          <w:sz w:val="32"/>
        </w:rPr>
        <w:t>，其中</w:t>
      </w:r>
      <w:r>
        <w:rPr>
          <w:rFonts w:ascii="仿宋_GB2312" w:eastAsia="仿宋_GB2312"/>
          <w:sz w:val="32"/>
        </w:rPr>
        <w:t>：公务用车购置0万元，</w:t>
      </w:r>
      <w:r>
        <w:rPr>
          <w:rFonts w:ascii="仿宋" w:eastAsia="仿宋" w:hAnsi="仿宋" w:cs="Helvetica" w:hint="eastAsia"/>
          <w:bCs/>
          <w:kern w:val="0"/>
          <w:sz w:val="32"/>
          <w:szCs w:val="32"/>
        </w:rPr>
        <w:t>与上年持平</w:t>
      </w:r>
      <w:r>
        <w:rPr>
          <w:rFonts w:ascii="仿宋_GB2312" w:eastAsia="仿宋_GB2312" w:hint="eastAsia"/>
          <w:sz w:val="32"/>
        </w:rPr>
        <w:t>，主要</w:t>
      </w:r>
      <w:r>
        <w:rPr>
          <w:rFonts w:ascii="仿宋_GB2312" w:eastAsia="仿宋_GB2312"/>
          <w:sz w:val="32"/>
        </w:rPr>
        <w:t>原因是：公务用车购置</w:t>
      </w:r>
      <w:r>
        <w:rPr>
          <w:rFonts w:ascii="仿宋" w:eastAsia="仿宋" w:hAnsi="仿宋" w:cs="Arial" w:hint="eastAsia"/>
          <w:sz w:val="32"/>
          <w:szCs w:val="32"/>
        </w:rPr>
        <w:t>由</w:t>
      </w:r>
      <w:r>
        <w:rPr>
          <w:rFonts w:ascii="仿宋" w:eastAsia="仿宋" w:hAnsi="仿宋" w:cs="Arial"/>
          <w:sz w:val="32"/>
          <w:szCs w:val="32"/>
        </w:rPr>
        <w:t>部门统一安排，我单位无此</w:t>
      </w:r>
      <w:r>
        <w:rPr>
          <w:rFonts w:ascii="仿宋" w:eastAsia="仿宋" w:hAnsi="仿宋" w:cs="Arial" w:hint="eastAsia"/>
          <w:sz w:val="32"/>
          <w:szCs w:val="32"/>
        </w:rPr>
        <w:t>项</w:t>
      </w:r>
      <w:r>
        <w:rPr>
          <w:rFonts w:ascii="仿宋" w:eastAsia="仿宋" w:hAnsi="仿宋" w:cs="Arial"/>
          <w:sz w:val="32"/>
          <w:szCs w:val="32"/>
        </w:rPr>
        <w:t>经费预算。</w:t>
      </w:r>
      <w:r>
        <w:rPr>
          <w:rFonts w:ascii="仿宋" w:eastAsia="仿宋" w:hAnsi="仿宋" w:cs="Arial" w:hint="eastAsia"/>
          <w:sz w:val="32"/>
          <w:szCs w:val="32"/>
        </w:rPr>
        <w:t>公务用车运行维护费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 xml:space="preserve"> </w:t>
      </w:r>
      <w:r>
        <w:rPr>
          <w:rFonts w:ascii="仿宋" w:eastAsia="仿宋" w:hAnsi="仿宋" w:cs="Helvetica" w:hint="eastAsia"/>
          <w:bCs/>
          <w:kern w:val="0"/>
          <w:sz w:val="32"/>
          <w:szCs w:val="32"/>
        </w:rPr>
        <w:t>与上年持平</w:t>
      </w:r>
      <w:r>
        <w:rPr>
          <w:rFonts w:ascii="仿宋_GB2312" w:eastAsia="仿宋_GB2312" w:hint="eastAsia"/>
          <w:sz w:val="32"/>
        </w:rPr>
        <w:t>，主要</w:t>
      </w:r>
      <w:r>
        <w:rPr>
          <w:rFonts w:ascii="仿宋_GB2312" w:eastAsia="仿宋_GB2312"/>
          <w:sz w:val="32"/>
        </w:rPr>
        <w:t>原因是：</w:t>
      </w:r>
      <w:r>
        <w:rPr>
          <w:rFonts w:ascii="仿宋" w:eastAsia="仿宋" w:hAnsi="仿宋" w:cs="Arial" w:hint="eastAsia"/>
          <w:sz w:val="32"/>
          <w:szCs w:val="32"/>
        </w:rPr>
        <w:t>公务用车运行由</w:t>
      </w:r>
      <w:r>
        <w:rPr>
          <w:rFonts w:ascii="仿宋" w:eastAsia="仿宋" w:hAnsi="仿宋" w:cs="Arial"/>
          <w:sz w:val="32"/>
          <w:szCs w:val="32"/>
        </w:rPr>
        <w:t>部门统一安排，我单位无此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213D98" w:rsidRDefault="00AC1C77">
      <w:pPr>
        <w:widowControl/>
        <w:spacing w:line="520" w:lineRule="exact"/>
        <w:ind w:firstLine="480"/>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六、政府采购预算情况</w:t>
      </w:r>
    </w:p>
    <w:p w:rsidR="00213D98" w:rsidRDefault="00AC1C77">
      <w:pPr>
        <w:widowControl/>
        <w:spacing w:line="520" w:lineRule="exact"/>
        <w:ind w:firstLineChars="200" w:firstLine="640"/>
        <w:rPr>
          <w:rFonts w:ascii="仿宋_GB2312" w:eastAsia="仿宋_GB2312"/>
          <w:sz w:val="32"/>
        </w:rPr>
      </w:pPr>
      <w:r>
        <w:rPr>
          <w:rFonts w:ascii="仿宋" w:eastAsia="仿宋" w:hAnsi="仿宋" w:cs="Helvetica" w:hint="eastAsia"/>
          <w:bCs/>
          <w:kern w:val="0"/>
          <w:sz w:val="32"/>
          <w:szCs w:val="32"/>
        </w:rPr>
        <w:t>2024年我</w:t>
      </w:r>
      <w:r>
        <w:rPr>
          <w:rFonts w:ascii="仿宋" w:eastAsia="仿宋" w:hAnsi="仿宋" w:cs="Helvetica"/>
          <w:bCs/>
          <w:kern w:val="0"/>
          <w:sz w:val="32"/>
          <w:szCs w:val="32"/>
        </w:rPr>
        <w:t>单位编制政府采购预算</w:t>
      </w:r>
      <w:r>
        <w:rPr>
          <w:rFonts w:ascii="仿宋" w:eastAsia="仿宋" w:hAnsi="仿宋" w:cs="Helvetica" w:hint="eastAsia"/>
          <w:bCs/>
          <w:kern w:val="0"/>
          <w:sz w:val="32"/>
          <w:szCs w:val="32"/>
        </w:rPr>
        <w:t>0万元</w:t>
      </w:r>
      <w:r>
        <w:rPr>
          <w:rFonts w:ascii="仿宋" w:eastAsia="仿宋" w:hAnsi="仿宋" w:cs="Helvetica"/>
          <w:bCs/>
          <w:kern w:val="0"/>
          <w:sz w:val="32"/>
          <w:szCs w:val="32"/>
        </w:rPr>
        <w:t>，</w:t>
      </w:r>
      <w:r>
        <w:rPr>
          <w:rFonts w:ascii="仿宋" w:eastAsia="仿宋" w:hAnsi="仿宋" w:cs="Helvetica" w:hint="eastAsia"/>
          <w:bCs/>
          <w:kern w:val="0"/>
          <w:sz w:val="32"/>
          <w:szCs w:val="32"/>
        </w:rPr>
        <w:t>与上年持平</w:t>
      </w:r>
      <w:r>
        <w:rPr>
          <w:rFonts w:ascii="仿宋" w:eastAsia="仿宋" w:hAnsi="仿宋" w:cs="仿宋_GB2312"/>
          <w:bCs/>
          <w:kern w:val="0"/>
          <w:sz w:val="32"/>
          <w:szCs w:val="32"/>
        </w:rPr>
        <w:t>,</w:t>
      </w:r>
      <w:r>
        <w:rPr>
          <w:rFonts w:ascii="仿宋_GB2312" w:eastAsia="仿宋_GB2312" w:hint="eastAsia"/>
          <w:sz w:val="32"/>
        </w:rPr>
        <w:t>主要原因：我单位无政府采购预算。其中</w:t>
      </w:r>
      <w:r>
        <w:rPr>
          <w:rFonts w:ascii="仿宋_GB2312" w:eastAsia="仿宋_GB2312"/>
          <w:sz w:val="32"/>
        </w:rPr>
        <w:t>：货物类政府采购预算</w:t>
      </w:r>
      <w:r>
        <w:rPr>
          <w:rFonts w:ascii="仿宋_GB2312" w:eastAsia="仿宋_GB2312" w:hint="eastAsia"/>
          <w:sz w:val="32"/>
        </w:rPr>
        <w:t>0万元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无;工程</w:t>
      </w:r>
      <w:r>
        <w:rPr>
          <w:rFonts w:ascii="仿宋_GB2312" w:eastAsia="仿宋_GB2312"/>
          <w:sz w:val="32"/>
        </w:rPr>
        <w:t>类政府采购预算</w:t>
      </w:r>
      <w:r>
        <w:rPr>
          <w:rFonts w:ascii="仿宋_GB2312" w:eastAsia="仿宋_GB2312" w:hint="eastAsia"/>
          <w:sz w:val="32"/>
        </w:rPr>
        <w:t>0万元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无;服务</w:t>
      </w:r>
      <w:r>
        <w:rPr>
          <w:rFonts w:ascii="仿宋_GB2312" w:eastAsia="仿宋_GB2312"/>
          <w:sz w:val="32"/>
        </w:rPr>
        <w:t>类政府采购预算</w:t>
      </w:r>
      <w:r>
        <w:rPr>
          <w:rFonts w:ascii="仿宋_GB2312" w:eastAsia="仿宋_GB2312" w:hint="eastAsia"/>
          <w:sz w:val="32"/>
        </w:rPr>
        <w:t>0万元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w:t>
      </w:r>
    </w:p>
    <w:p w:rsidR="00213D98" w:rsidRDefault="00AC1C77">
      <w:pPr>
        <w:widowControl/>
        <w:spacing w:line="520" w:lineRule="exact"/>
        <w:ind w:firstLineChars="200" w:firstLine="640"/>
        <w:rPr>
          <w:rFonts w:ascii="仿宋" w:eastAsia="仿宋" w:hAnsi="仿宋" w:cs="Helvetica"/>
          <w:bCs/>
          <w:kern w:val="0"/>
          <w:sz w:val="32"/>
          <w:szCs w:val="32"/>
        </w:rPr>
      </w:pPr>
      <w:r>
        <w:rPr>
          <w:rFonts w:ascii="仿宋_GB2312" w:eastAsia="仿宋_GB2312"/>
          <w:sz w:val="32"/>
        </w:rPr>
        <w:t>2024</w:t>
      </w:r>
      <w:r>
        <w:rPr>
          <w:rFonts w:ascii="仿宋_GB2312" w:eastAsia="仿宋_GB2312" w:hint="eastAsia"/>
          <w:sz w:val="32"/>
        </w:rPr>
        <w:t>年</w:t>
      </w:r>
      <w:r>
        <w:rPr>
          <w:rFonts w:ascii="仿宋_GB2312" w:eastAsia="仿宋_GB2312"/>
          <w:sz w:val="32"/>
        </w:rPr>
        <w:t>，面向中小企业采购预算</w:t>
      </w:r>
      <w:r>
        <w:rPr>
          <w:rFonts w:ascii="仿宋_GB2312" w:eastAsia="仿宋_GB2312" w:hint="eastAsia"/>
          <w:sz w:val="32"/>
        </w:rPr>
        <w:t>0</w:t>
      </w:r>
      <w:r>
        <w:rPr>
          <w:rFonts w:ascii="仿宋_GB2312" w:eastAsia="仿宋_GB2312"/>
          <w:sz w:val="32"/>
        </w:rPr>
        <w:t>万元，其中面向小微企业采购预算</w:t>
      </w:r>
      <w:r>
        <w:rPr>
          <w:rFonts w:ascii="仿宋_GB2312" w:eastAsia="仿宋_GB2312" w:hint="eastAsia"/>
          <w:sz w:val="32"/>
        </w:rPr>
        <w:t>0</w:t>
      </w:r>
      <w:r>
        <w:rPr>
          <w:rFonts w:ascii="仿宋_GB2312" w:eastAsia="仿宋_GB2312"/>
          <w:sz w:val="32"/>
        </w:rPr>
        <w:t>万元。</w:t>
      </w:r>
    </w:p>
    <w:p w:rsidR="00213D98" w:rsidRDefault="00AC1C77">
      <w:pPr>
        <w:widowControl/>
        <w:spacing w:line="520" w:lineRule="exact"/>
        <w:rPr>
          <w:rFonts w:ascii="黑体" w:eastAsia="黑体" w:hAnsi="黑体" w:cs="Helvetica"/>
          <w:b/>
          <w:bCs/>
          <w:kern w:val="0"/>
          <w:sz w:val="32"/>
          <w:szCs w:val="32"/>
        </w:rPr>
      </w:pPr>
      <w:r>
        <w:rPr>
          <w:rFonts w:ascii="仿宋" w:eastAsia="仿宋" w:hAnsi="仿宋" w:cs="Helvetica" w:hint="eastAsia"/>
          <w:bCs/>
          <w:kern w:val="0"/>
          <w:sz w:val="32"/>
          <w:szCs w:val="32"/>
        </w:rPr>
        <w:t xml:space="preserve">　</w:t>
      </w: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七、国有资产占用情况</w:t>
      </w:r>
    </w:p>
    <w:p w:rsidR="00213D98" w:rsidRDefault="00AC1C77" w:rsidP="003C2D0A">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截至2024年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米，其中：办公用房建筑面积0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米，其他0</w:t>
      </w:r>
      <w:r>
        <w:rPr>
          <w:rFonts w:ascii="仿宋" w:eastAsia="仿宋" w:hAnsi="仿宋" w:cs="Helvetica" w:hint="eastAsia"/>
          <w:bCs/>
          <w:kern w:val="0"/>
          <w:sz w:val="32"/>
          <w:szCs w:val="32"/>
        </w:rPr>
        <w:t>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省级干部及以上领导干部用车0</w:t>
      </w:r>
      <w:r>
        <w:rPr>
          <w:rFonts w:ascii="仿宋" w:eastAsia="仿宋" w:hAnsi="仿宋" w:cs="Helvetica" w:hint="eastAsia"/>
          <w:bCs/>
          <w:kern w:val="0"/>
          <w:sz w:val="32"/>
          <w:szCs w:val="32"/>
        </w:rPr>
        <w:t>辆、机要</w:t>
      </w:r>
      <w:r>
        <w:rPr>
          <w:rFonts w:ascii="仿宋" w:eastAsia="仿宋" w:hAnsi="仿宋" w:cs="Helvetica"/>
          <w:bCs/>
          <w:kern w:val="0"/>
          <w:sz w:val="32"/>
          <w:szCs w:val="32"/>
        </w:rPr>
        <w:t>通信用车0</w:t>
      </w:r>
      <w:r>
        <w:rPr>
          <w:rFonts w:ascii="仿宋" w:eastAsia="仿宋" w:hAnsi="仿宋" w:cs="Helvetica" w:hint="eastAsia"/>
          <w:bCs/>
          <w:kern w:val="0"/>
          <w:sz w:val="32"/>
          <w:szCs w:val="32"/>
        </w:rPr>
        <w:t>辆、应急</w:t>
      </w:r>
      <w:r>
        <w:rPr>
          <w:rFonts w:ascii="仿宋" w:eastAsia="仿宋" w:hAnsi="仿宋" w:cs="Helvetica"/>
          <w:bCs/>
          <w:kern w:val="0"/>
          <w:sz w:val="32"/>
          <w:szCs w:val="32"/>
        </w:rPr>
        <w:t>保障用车0</w:t>
      </w:r>
      <w:r>
        <w:rPr>
          <w:rFonts w:ascii="仿宋" w:eastAsia="仿宋" w:hAnsi="仿宋" w:cs="Helvetica" w:hint="eastAsia"/>
          <w:bCs/>
          <w:kern w:val="0"/>
          <w:sz w:val="32"/>
          <w:szCs w:val="32"/>
        </w:rPr>
        <w:t>辆、</w:t>
      </w:r>
      <w:r>
        <w:rPr>
          <w:rFonts w:ascii="仿宋" w:eastAsia="仿宋" w:hAnsi="仿宋" w:cs="Helvetica"/>
          <w:bCs/>
          <w:kern w:val="0"/>
          <w:sz w:val="32"/>
          <w:szCs w:val="32"/>
        </w:rPr>
        <w:t>执法</w:t>
      </w:r>
      <w:r>
        <w:rPr>
          <w:rFonts w:ascii="仿宋" w:eastAsia="仿宋" w:hAnsi="仿宋" w:cs="Helvetica" w:hint="eastAsia"/>
          <w:bCs/>
          <w:kern w:val="0"/>
          <w:sz w:val="32"/>
          <w:szCs w:val="32"/>
        </w:rPr>
        <w:t>执</w:t>
      </w:r>
      <w:r>
        <w:rPr>
          <w:rFonts w:ascii="仿宋" w:eastAsia="仿宋" w:hAnsi="仿宋" w:cs="Helvetica"/>
          <w:bCs/>
          <w:kern w:val="0"/>
          <w:sz w:val="32"/>
          <w:szCs w:val="32"/>
        </w:rPr>
        <w:t>勤用车0</w:t>
      </w:r>
      <w:r>
        <w:rPr>
          <w:rFonts w:ascii="仿宋" w:eastAsia="仿宋" w:hAnsi="仿宋" w:cs="Helvetica" w:hint="eastAsia"/>
          <w:bCs/>
          <w:kern w:val="0"/>
          <w:sz w:val="32"/>
          <w:szCs w:val="32"/>
        </w:rPr>
        <w:t>辆、</w:t>
      </w:r>
      <w:r>
        <w:rPr>
          <w:rFonts w:ascii="仿宋" w:eastAsia="仿宋" w:hAnsi="仿宋" w:cs="Helvetica"/>
          <w:bCs/>
          <w:kern w:val="0"/>
          <w:sz w:val="32"/>
          <w:szCs w:val="32"/>
        </w:rPr>
        <w:t>特种专业技</w:t>
      </w:r>
      <w:r>
        <w:rPr>
          <w:rFonts w:ascii="仿宋" w:eastAsia="仿宋" w:hAnsi="仿宋" w:cs="Helvetica"/>
          <w:bCs/>
          <w:kern w:val="0"/>
          <w:sz w:val="32"/>
          <w:szCs w:val="32"/>
        </w:rPr>
        <w:lastRenderedPageBreak/>
        <w:t>术用车0</w:t>
      </w:r>
      <w:r>
        <w:rPr>
          <w:rFonts w:ascii="仿宋" w:eastAsia="仿宋" w:hAnsi="仿宋" w:cs="Helvetica" w:hint="eastAsia"/>
          <w:bCs/>
          <w:kern w:val="0"/>
          <w:sz w:val="32"/>
          <w:szCs w:val="32"/>
        </w:rPr>
        <w:t>辆、</w:t>
      </w:r>
      <w:r>
        <w:rPr>
          <w:rFonts w:ascii="仿宋" w:eastAsia="仿宋" w:hAnsi="仿宋" w:cs="Helvetica"/>
          <w:bCs/>
          <w:kern w:val="0"/>
          <w:sz w:val="32"/>
          <w:szCs w:val="32"/>
        </w:rPr>
        <w:t>其他用车0</w:t>
      </w:r>
      <w:r>
        <w:rPr>
          <w:rFonts w:ascii="仿宋" w:eastAsia="仿宋" w:hAnsi="仿宋" w:cs="Helvetica" w:hint="eastAsia"/>
          <w:bCs/>
          <w:kern w:val="0"/>
          <w:sz w:val="32"/>
          <w:szCs w:val="32"/>
        </w:rPr>
        <w:t>辆</w:t>
      </w:r>
      <w:r>
        <w:rPr>
          <w:rFonts w:ascii="仿宋" w:eastAsia="仿宋" w:hAnsi="仿宋" w:cs="Helvetica"/>
          <w:bCs/>
          <w:kern w:val="0"/>
          <w:sz w:val="32"/>
          <w:szCs w:val="32"/>
        </w:rPr>
        <w:t>，</w:t>
      </w:r>
      <w:r>
        <w:rPr>
          <w:rFonts w:ascii="仿宋" w:eastAsia="仿宋" w:hAnsi="仿宋" w:cs="Helvetica" w:hint="eastAsia"/>
          <w:bCs/>
          <w:kern w:val="0"/>
          <w:sz w:val="32"/>
          <w:szCs w:val="32"/>
        </w:rPr>
        <w:t>其他</w:t>
      </w:r>
      <w:r>
        <w:rPr>
          <w:rFonts w:ascii="仿宋" w:eastAsia="仿宋" w:hAnsi="仿宋" w:cs="Helvetica"/>
          <w:bCs/>
          <w:kern w:val="0"/>
          <w:sz w:val="32"/>
          <w:szCs w:val="32"/>
        </w:rPr>
        <w:t>用车</w:t>
      </w:r>
      <w:r>
        <w:rPr>
          <w:rFonts w:ascii="仿宋" w:eastAsia="仿宋" w:hAnsi="仿宋" w:cs="Helvetica" w:hint="eastAsia"/>
          <w:bCs/>
          <w:kern w:val="0"/>
          <w:sz w:val="32"/>
          <w:szCs w:val="32"/>
        </w:rPr>
        <w:t>主要</w:t>
      </w:r>
      <w:r>
        <w:rPr>
          <w:rFonts w:ascii="仿宋" w:eastAsia="仿宋" w:hAnsi="仿宋" w:cs="Helvetica"/>
          <w:bCs/>
          <w:kern w:val="0"/>
          <w:sz w:val="32"/>
          <w:szCs w:val="32"/>
        </w:rPr>
        <w:t>是</w:t>
      </w:r>
      <w:r>
        <w:rPr>
          <w:rFonts w:ascii="仿宋" w:eastAsia="仿宋" w:hAnsi="仿宋" w:cs="Helvetica" w:hint="eastAsia"/>
          <w:bCs/>
          <w:kern w:val="0"/>
          <w:sz w:val="32"/>
          <w:szCs w:val="32"/>
        </w:rPr>
        <w:t>无。</w:t>
      </w:r>
      <w:r>
        <w:rPr>
          <w:rFonts w:ascii="仿宋" w:eastAsia="仿宋" w:hAnsi="仿宋" w:cs="Helvetica"/>
          <w:bCs/>
          <w:kern w:val="0"/>
          <w:sz w:val="32"/>
          <w:szCs w:val="32"/>
        </w:rPr>
        <w:t>单价</w:t>
      </w:r>
      <w:r>
        <w:rPr>
          <w:rFonts w:ascii="仿宋" w:eastAsia="仿宋" w:hAnsi="仿宋" w:cs="Helvetica" w:hint="eastAsia"/>
          <w:bCs/>
          <w:kern w:val="0"/>
          <w:sz w:val="32"/>
          <w:szCs w:val="32"/>
        </w:rPr>
        <w:t>50万元以</w:t>
      </w:r>
      <w:r>
        <w:rPr>
          <w:rFonts w:ascii="仿宋" w:eastAsia="仿宋" w:hAnsi="仿宋" w:cs="Helvetica"/>
          <w:bCs/>
          <w:kern w:val="0"/>
          <w:sz w:val="32"/>
          <w:szCs w:val="32"/>
        </w:rPr>
        <w:t>上的通用设备0台（套），单价</w:t>
      </w:r>
      <w:r>
        <w:rPr>
          <w:rFonts w:ascii="仿宋" w:eastAsia="仿宋" w:hAnsi="仿宋" w:cs="Helvetica" w:hint="eastAsia"/>
          <w:bCs/>
          <w:kern w:val="0"/>
          <w:sz w:val="32"/>
          <w:szCs w:val="32"/>
        </w:rPr>
        <w:t>100万元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为0台（套）</w:t>
      </w:r>
      <w:r>
        <w:rPr>
          <w:rFonts w:ascii="仿宋" w:eastAsia="仿宋" w:hAnsi="仿宋" w:cs="Helvetica" w:hint="eastAsia"/>
          <w:bCs/>
          <w:kern w:val="0"/>
          <w:sz w:val="32"/>
          <w:szCs w:val="32"/>
        </w:rPr>
        <w:t>。</w:t>
      </w:r>
    </w:p>
    <w:p w:rsidR="00213D98" w:rsidRDefault="00AC1C77">
      <w:pPr>
        <w:widowControl/>
        <w:spacing w:line="520" w:lineRule="exact"/>
        <w:ind w:firstLine="480"/>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213D98" w:rsidRDefault="00AC1C77" w:rsidP="003C2D0A">
      <w:pPr>
        <w:widowControl/>
        <w:spacing w:line="560" w:lineRule="exact"/>
        <w:ind w:firstLineChars="200" w:firstLine="640"/>
        <w:rPr>
          <w:rFonts w:ascii="仿宋" w:eastAsia="仿宋" w:hAnsi="仿宋" w:cs="仿宋_GB2312"/>
          <w:bCs/>
          <w:kern w:val="0"/>
          <w:sz w:val="32"/>
          <w:szCs w:val="32"/>
        </w:rPr>
      </w:pPr>
      <w:r>
        <w:rPr>
          <w:rFonts w:ascii="仿宋" w:eastAsia="仿宋" w:hAnsi="仿宋" w:hint="eastAsia"/>
          <w:sz w:val="32"/>
          <w:szCs w:val="32"/>
        </w:rPr>
        <w:t>“</w:t>
      </w:r>
      <w:r>
        <w:rPr>
          <w:rFonts w:ascii="仿宋" w:eastAsia="仿宋" w:hAnsi="仿宋" w:cs="仿宋_GB2312" w:hint="eastAsia"/>
          <w:bCs/>
          <w:kern w:val="0"/>
          <w:sz w:val="32"/>
          <w:szCs w:val="32"/>
        </w:rPr>
        <w:t>全省统计执法专项经费”项目主要内容是：一</w:t>
      </w:r>
      <w:r>
        <w:rPr>
          <w:rFonts w:ascii="仿宋" w:eastAsia="仿宋" w:hAnsi="仿宋" w:cs="仿宋_GB2312"/>
          <w:bCs/>
          <w:kern w:val="0"/>
          <w:sz w:val="32"/>
          <w:szCs w:val="32"/>
        </w:rPr>
        <w:t>是</w:t>
      </w:r>
      <w:r>
        <w:rPr>
          <w:rFonts w:ascii="仿宋" w:eastAsia="仿宋" w:hAnsi="仿宋" w:cs="仿宋_GB2312" w:hint="eastAsia"/>
          <w:bCs/>
          <w:kern w:val="0"/>
          <w:sz w:val="32"/>
          <w:szCs w:val="32"/>
        </w:rPr>
        <w:t>对执法骨干开展业务培训；二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开展统计执法宣传；三</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开展执法检查、督办以及数据质量抽查；四</w:t>
      </w:r>
      <w:r>
        <w:rPr>
          <w:rFonts w:ascii="仿宋" w:eastAsia="仿宋" w:hAnsi="仿宋" w:cs="仿宋_GB2312"/>
          <w:bCs/>
          <w:kern w:val="0"/>
          <w:sz w:val="32"/>
          <w:szCs w:val="32"/>
        </w:rPr>
        <w:t>是</w:t>
      </w:r>
      <w:r>
        <w:rPr>
          <w:rFonts w:ascii="仿宋" w:eastAsia="仿宋" w:hAnsi="仿宋" w:cs="仿宋_GB2312" w:hint="eastAsia"/>
          <w:bCs/>
          <w:kern w:val="0"/>
          <w:sz w:val="32"/>
          <w:szCs w:val="32"/>
        </w:rPr>
        <w:t>其他应急执法检查和专项检查任务。2024年</w:t>
      </w:r>
      <w:r>
        <w:rPr>
          <w:rFonts w:ascii="仿宋_GB2312" w:eastAsia="仿宋_GB2312" w:hint="eastAsia"/>
          <w:sz w:val="32"/>
        </w:rPr>
        <w:t>预算安排16万元</w:t>
      </w:r>
      <w:r>
        <w:rPr>
          <w:rFonts w:ascii="仿宋_GB2312" w:eastAsia="仿宋_GB2312"/>
          <w:sz w:val="32"/>
        </w:rPr>
        <w:t>，</w:t>
      </w:r>
      <w:r>
        <w:rPr>
          <w:rFonts w:ascii="仿宋_GB2312" w:eastAsia="仿宋_GB2312" w:hint="eastAsia"/>
          <w:sz w:val="32"/>
        </w:rPr>
        <w:t>全部</w:t>
      </w:r>
      <w:r>
        <w:rPr>
          <w:rFonts w:ascii="仿宋_GB2312" w:eastAsia="仿宋_GB2312"/>
          <w:sz w:val="32"/>
        </w:rPr>
        <w:t>为</w:t>
      </w:r>
      <w:r>
        <w:rPr>
          <w:rFonts w:ascii="仿宋_GB2312" w:eastAsia="仿宋_GB2312" w:hint="eastAsia"/>
          <w:sz w:val="32"/>
        </w:rPr>
        <w:t>当年一般公共预算财政拨款。</w:t>
      </w:r>
    </w:p>
    <w:p w:rsidR="00213D98" w:rsidRDefault="00AC1C77">
      <w:pPr>
        <w:widowControl/>
        <w:spacing w:line="560" w:lineRule="exact"/>
        <w:ind w:firstLineChars="200" w:firstLine="640"/>
        <w:rPr>
          <w:rFonts w:ascii="仿宋" w:eastAsia="仿宋" w:hAnsi="仿宋" w:cs="仿宋_GB2312"/>
          <w:bCs/>
          <w:kern w:val="0"/>
          <w:sz w:val="32"/>
          <w:szCs w:val="32"/>
        </w:rPr>
      </w:pPr>
      <w:r>
        <w:rPr>
          <w:rFonts w:ascii="仿宋_GB2312" w:eastAsia="仿宋_GB2312" w:hint="eastAsia"/>
          <w:sz w:val="32"/>
        </w:rPr>
        <w:t>项目绩效年度目标：</w:t>
      </w:r>
      <w:r>
        <w:rPr>
          <w:rFonts w:ascii="仿宋" w:eastAsia="仿宋" w:hAnsi="仿宋" w:cs="仿宋_GB2312" w:hint="eastAsia"/>
          <w:bCs/>
          <w:kern w:val="0"/>
          <w:sz w:val="32"/>
          <w:szCs w:val="32"/>
        </w:rPr>
        <w:t>组织统计执法业务培训；广泛开展统计普法宣传，提升统计法治意识；强化统计基层基础建设；定期开展数据质量核查，严肃开展统计执法检查，保障数据真实性。</w:t>
      </w:r>
    </w:p>
    <w:p w:rsidR="00213D98" w:rsidRDefault="00AC1C77">
      <w:pPr>
        <w:widowControl/>
        <w:spacing w:line="560" w:lineRule="exact"/>
        <w:ind w:firstLineChars="200" w:firstLine="640"/>
        <w:rPr>
          <w:rFonts w:ascii="仿宋_GB2312" w:eastAsia="仿宋_GB2312"/>
          <w:sz w:val="32"/>
        </w:rPr>
      </w:pPr>
      <w:r>
        <w:rPr>
          <w:rFonts w:ascii="仿宋_GB2312" w:eastAsia="仿宋_GB2312" w:hint="eastAsia"/>
          <w:sz w:val="32"/>
        </w:rPr>
        <w:t>数量指标：数据质量检查频次≥2次/年；“四下”企业核查数≥10家。</w:t>
      </w:r>
    </w:p>
    <w:p w:rsidR="00213D98" w:rsidRDefault="00AC1C77">
      <w:pPr>
        <w:widowControl/>
        <w:spacing w:line="560" w:lineRule="exact"/>
        <w:ind w:firstLineChars="200" w:firstLine="640"/>
        <w:rPr>
          <w:rFonts w:ascii="仿宋_GB2312" w:eastAsia="仿宋_GB2312"/>
          <w:sz w:val="32"/>
        </w:rPr>
      </w:pPr>
      <w:r>
        <w:rPr>
          <w:rFonts w:ascii="仿宋_GB2312" w:eastAsia="仿宋_GB2312" w:hint="eastAsia"/>
          <w:sz w:val="32"/>
        </w:rPr>
        <w:t>质量指标：办公用品采购验收通过率=100%；执法案卷完整度=100%；</w:t>
      </w:r>
    </w:p>
    <w:p w:rsidR="00213D98" w:rsidRDefault="00AC1C77">
      <w:pPr>
        <w:widowControl/>
        <w:spacing w:line="560" w:lineRule="exact"/>
        <w:ind w:firstLineChars="200" w:firstLine="640"/>
        <w:rPr>
          <w:rFonts w:ascii="仿宋_GB2312" w:eastAsia="仿宋_GB2312"/>
          <w:sz w:val="32"/>
        </w:rPr>
      </w:pPr>
      <w:r>
        <w:rPr>
          <w:rFonts w:ascii="仿宋_GB2312" w:eastAsia="仿宋_GB2312" w:hint="eastAsia"/>
          <w:sz w:val="32"/>
        </w:rPr>
        <w:t>时效指标：数据上报及时性：及时。</w:t>
      </w:r>
    </w:p>
    <w:p w:rsidR="00213D98" w:rsidRDefault="00AC1C77">
      <w:pPr>
        <w:widowControl/>
        <w:spacing w:line="560" w:lineRule="exact"/>
        <w:ind w:firstLineChars="200" w:firstLine="640"/>
        <w:rPr>
          <w:rFonts w:ascii="仿宋" w:eastAsia="仿宋" w:hAnsi="仿宋" w:cs="仿宋_GB2312"/>
          <w:bCs/>
          <w:kern w:val="0"/>
          <w:sz w:val="32"/>
          <w:szCs w:val="32"/>
        </w:rPr>
      </w:pPr>
      <w:r>
        <w:rPr>
          <w:rFonts w:ascii="仿宋_GB2312" w:eastAsia="仿宋_GB2312" w:hint="eastAsia"/>
          <w:sz w:val="32"/>
        </w:rPr>
        <w:t>社会效益指标：弥补基本支出保障度≥1</w:t>
      </w:r>
      <w:r>
        <w:rPr>
          <w:rFonts w:ascii="仿宋_GB2312" w:eastAsia="仿宋_GB2312"/>
          <w:sz w:val="32"/>
        </w:rPr>
        <w:t>5</w:t>
      </w:r>
      <w:r>
        <w:rPr>
          <w:rFonts w:ascii="仿宋_GB2312" w:eastAsia="仿宋_GB2312" w:hint="eastAsia"/>
          <w:sz w:val="32"/>
        </w:rPr>
        <w:t>%</w:t>
      </w:r>
      <w:r>
        <w:rPr>
          <w:rFonts w:ascii="仿宋_GB2312" w:eastAsia="仿宋_GB2312"/>
          <w:sz w:val="32"/>
        </w:rPr>
        <w:t>。</w:t>
      </w:r>
    </w:p>
    <w:p w:rsidR="00213D98" w:rsidRDefault="00AC1C77" w:rsidP="007B77E8">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213D98" w:rsidRDefault="00AC1C77">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1.对空表的说明：</w:t>
      </w:r>
    </w:p>
    <w:p w:rsidR="00213D98" w:rsidRDefault="00AC1C77">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我单位2024年无政府性基金预算支出，故该表为空表。</w:t>
      </w:r>
    </w:p>
    <w:p w:rsidR="00213D98" w:rsidRDefault="00AC1C77">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2.其他情况的说明：</w:t>
      </w:r>
    </w:p>
    <w:p w:rsidR="00213D98" w:rsidRDefault="00AC1C77">
      <w:pPr>
        <w:widowControl/>
        <w:spacing w:line="520" w:lineRule="exact"/>
        <w:ind w:firstLine="660"/>
        <w:rPr>
          <w:rFonts w:ascii="仿宋_GB2312" w:eastAsia="仿宋_GB2312" w:hAnsi="仿宋_GB2312" w:cs="仿宋_GB2312"/>
          <w:bCs/>
          <w:kern w:val="0"/>
          <w:sz w:val="32"/>
          <w:szCs w:val="32"/>
        </w:rPr>
      </w:pPr>
      <w:bookmarkStart w:id="0" w:name="_GoBack"/>
      <w:r>
        <w:rPr>
          <w:rFonts w:ascii="仿宋_GB2312" w:eastAsia="仿宋_GB2312" w:hAnsi="仿宋_GB2312" w:cs="仿宋_GB2312" w:hint="eastAsia"/>
          <w:bCs/>
          <w:kern w:val="0"/>
          <w:sz w:val="32"/>
          <w:szCs w:val="32"/>
        </w:rPr>
        <w:t>本单位专项支出。2024年本单位专项支出为0，与上年相比无变化。</w:t>
      </w:r>
    </w:p>
    <w:p w:rsidR="00213D98" w:rsidRDefault="00AC1C77">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一般性转移支付支出。2024年一般性转移支付支出为0，与上年相比无变化。</w:t>
      </w:r>
    </w:p>
    <w:p w:rsidR="00213D98" w:rsidRDefault="00AC1C77">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专项转移支付支出。2024年专项转移支付支出为0，与上年相比无变化。</w:t>
      </w:r>
    </w:p>
    <w:bookmarkEnd w:id="0"/>
    <w:p w:rsidR="00213D98" w:rsidRDefault="00AC1C77">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213D98" w:rsidRDefault="00AC1C77">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213D98" w:rsidRDefault="00AC1C77" w:rsidP="007B77E8">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213D98" w:rsidRDefault="00AC1C77" w:rsidP="007B77E8">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213D98" w:rsidRDefault="00AC1C77" w:rsidP="007B77E8">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4．财政拨款（补助）收入：</w:t>
      </w:r>
      <w:r>
        <w:rPr>
          <w:rFonts w:ascii="仿宋_GB2312" w:eastAsia="仿宋_GB2312" w:hAnsi="仿宋_GB2312" w:cs="仿宋_GB2312" w:hint="eastAsia"/>
          <w:bCs/>
          <w:kern w:val="0"/>
          <w:sz w:val="32"/>
          <w:szCs w:val="32"/>
        </w:rPr>
        <w:t>指从同级财政部门取得的财政预算资金。</w:t>
      </w:r>
    </w:p>
    <w:p w:rsidR="00213D98" w:rsidRDefault="00AC1C77" w:rsidP="007B77E8">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5．其他收入：</w:t>
      </w:r>
      <w:r>
        <w:rPr>
          <w:rFonts w:ascii="仿宋_GB2312" w:eastAsia="仿宋_GB2312" w:hAnsi="仿宋_GB2312" w:cs="仿宋_GB2312" w:hint="eastAsia"/>
          <w:bCs/>
          <w:kern w:val="0"/>
          <w:sz w:val="32"/>
          <w:szCs w:val="32"/>
        </w:rPr>
        <w:t>指除上述“财政拨款收入”以外任务相应安排的资金。</w:t>
      </w:r>
    </w:p>
    <w:p w:rsidR="00213D98" w:rsidRDefault="00AC1C77" w:rsidP="007B77E8">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213D98" w:rsidRDefault="00AC1C77" w:rsidP="00213D98">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213D98" w:rsidSect="00213D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86F" w:rsidRDefault="005C086F" w:rsidP="007B77E8">
      <w:r>
        <w:separator/>
      </w:r>
    </w:p>
  </w:endnote>
  <w:endnote w:type="continuationSeparator" w:id="0">
    <w:p w:rsidR="005C086F" w:rsidRDefault="005C086F" w:rsidP="007B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font>
  <w:font w:name="微软雅黑">
    <w:altName w:val="方正黑体_GBK"/>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altName w:val="方正楷体_GBK"/>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86F" w:rsidRDefault="005C086F" w:rsidP="007B77E8">
      <w:r>
        <w:separator/>
      </w:r>
    </w:p>
  </w:footnote>
  <w:footnote w:type="continuationSeparator" w:id="0">
    <w:p w:rsidR="005C086F" w:rsidRDefault="005C086F" w:rsidP="007B7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135B"/>
    <w:rsid w:val="9C7FA6A8"/>
    <w:rsid w:val="A64F0402"/>
    <w:rsid w:val="ABFF2658"/>
    <w:rsid w:val="B9FB6696"/>
    <w:rsid w:val="BFB63E84"/>
    <w:rsid w:val="CBD754AA"/>
    <w:rsid w:val="DFFE9B79"/>
    <w:rsid w:val="E3DE0E0A"/>
    <w:rsid w:val="E7AF6B0D"/>
    <w:rsid w:val="E8F21D50"/>
    <w:rsid w:val="EAFB7C83"/>
    <w:rsid w:val="EF1F9C7F"/>
    <w:rsid w:val="F3EFFEE3"/>
    <w:rsid w:val="F5BD6FA4"/>
    <w:rsid w:val="F737995A"/>
    <w:rsid w:val="FBFFBD1A"/>
    <w:rsid w:val="FD99DF85"/>
    <w:rsid w:val="FDD6B455"/>
    <w:rsid w:val="FEFD6DB5"/>
    <w:rsid w:val="00057F8B"/>
    <w:rsid w:val="0007474A"/>
    <w:rsid w:val="000F1F99"/>
    <w:rsid w:val="0010135B"/>
    <w:rsid w:val="00104384"/>
    <w:rsid w:val="001212FB"/>
    <w:rsid w:val="001B64AD"/>
    <w:rsid w:val="001F06A4"/>
    <w:rsid w:val="00213D98"/>
    <w:rsid w:val="002144B6"/>
    <w:rsid w:val="00295E97"/>
    <w:rsid w:val="002D3ABD"/>
    <w:rsid w:val="002F12C2"/>
    <w:rsid w:val="0030520C"/>
    <w:rsid w:val="00322A49"/>
    <w:rsid w:val="003C2D0A"/>
    <w:rsid w:val="003E7A9D"/>
    <w:rsid w:val="004041DC"/>
    <w:rsid w:val="004203F4"/>
    <w:rsid w:val="00446C71"/>
    <w:rsid w:val="004503F7"/>
    <w:rsid w:val="004D0181"/>
    <w:rsid w:val="004E6B5B"/>
    <w:rsid w:val="004F0C1C"/>
    <w:rsid w:val="0051352A"/>
    <w:rsid w:val="00534973"/>
    <w:rsid w:val="00561456"/>
    <w:rsid w:val="0057763A"/>
    <w:rsid w:val="005A201B"/>
    <w:rsid w:val="005C086F"/>
    <w:rsid w:val="006368CD"/>
    <w:rsid w:val="00655A33"/>
    <w:rsid w:val="006750AC"/>
    <w:rsid w:val="00683170"/>
    <w:rsid w:val="006A58C5"/>
    <w:rsid w:val="006A75D1"/>
    <w:rsid w:val="006F32D4"/>
    <w:rsid w:val="00711536"/>
    <w:rsid w:val="0074268D"/>
    <w:rsid w:val="00767043"/>
    <w:rsid w:val="007827A9"/>
    <w:rsid w:val="007A559B"/>
    <w:rsid w:val="007B77E8"/>
    <w:rsid w:val="007C44D5"/>
    <w:rsid w:val="007C4C2E"/>
    <w:rsid w:val="007E1C31"/>
    <w:rsid w:val="00803BBA"/>
    <w:rsid w:val="008226AF"/>
    <w:rsid w:val="00825892"/>
    <w:rsid w:val="0089100F"/>
    <w:rsid w:val="008E51F0"/>
    <w:rsid w:val="00911D1D"/>
    <w:rsid w:val="00936938"/>
    <w:rsid w:val="0096313A"/>
    <w:rsid w:val="009951FA"/>
    <w:rsid w:val="00A502AF"/>
    <w:rsid w:val="00AC1C77"/>
    <w:rsid w:val="00AC2B06"/>
    <w:rsid w:val="00AC4FAF"/>
    <w:rsid w:val="00AE30B8"/>
    <w:rsid w:val="00AE7AD7"/>
    <w:rsid w:val="00B1576F"/>
    <w:rsid w:val="00B40BD2"/>
    <w:rsid w:val="00B47966"/>
    <w:rsid w:val="00B9662E"/>
    <w:rsid w:val="00BC0C0C"/>
    <w:rsid w:val="00BD7A04"/>
    <w:rsid w:val="00C24A40"/>
    <w:rsid w:val="00C61789"/>
    <w:rsid w:val="00C906D2"/>
    <w:rsid w:val="00CA5018"/>
    <w:rsid w:val="00CB4CBA"/>
    <w:rsid w:val="00CC0D29"/>
    <w:rsid w:val="00CE3E4B"/>
    <w:rsid w:val="00CE63F1"/>
    <w:rsid w:val="00CE7F9A"/>
    <w:rsid w:val="00D1622F"/>
    <w:rsid w:val="00D87A1D"/>
    <w:rsid w:val="00DF5A87"/>
    <w:rsid w:val="00DF71BD"/>
    <w:rsid w:val="00E25628"/>
    <w:rsid w:val="00E7467E"/>
    <w:rsid w:val="00E83A19"/>
    <w:rsid w:val="00EB36A7"/>
    <w:rsid w:val="00EB3CB1"/>
    <w:rsid w:val="00EB62F2"/>
    <w:rsid w:val="00EF1D11"/>
    <w:rsid w:val="00EF7695"/>
    <w:rsid w:val="00F014E5"/>
    <w:rsid w:val="00FE60EE"/>
    <w:rsid w:val="2BE7F8BB"/>
    <w:rsid w:val="3CBD9AE6"/>
    <w:rsid w:val="3EE7174F"/>
    <w:rsid w:val="5EABCA8E"/>
    <w:rsid w:val="5F1F3B51"/>
    <w:rsid w:val="79F584A2"/>
    <w:rsid w:val="7B5C732B"/>
    <w:rsid w:val="7DBFB49A"/>
    <w:rsid w:val="7F7FA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E577C0C-BB7F-44DD-8A50-C9E0469CC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D9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13D98"/>
    <w:rPr>
      <w:sz w:val="18"/>
      <w:szCs w:val="18"/>
    </w:rPr>
  </w:style>
  <w:style w:type="paragraph" w:styleId="a4">
    <w:name w:val="footer"/>
    <w:basedOn w:val="a"/>
    <w:link w:val="Char0"/>
    <w:uiPriority w:val="99"/>
    <w:unhideWhenUsed/>
    <w:qFormat/>
    <w:rsid w:val="00213D9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13D98"/>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213D98"/>
    <w:pPr>
      <w:spacing w:before="100" w:beforeAutospacing="1" w:after="100" w:afterAutospacing="1"/>
      <w:jc w:val="left"/>
    </w:pPr>
    <w:rPr>
      <w:rFonts w:cs="Times New Roman"/>
      <w:kern w:val="0"/>
      <w:sz w:val="24"/>
      <w:szCs w:val="24"/>
    </w:rPr>
  </w:style>
  <w:style w:type="paragraph" w:styleId="a7">
    <w:name w:val="List Paragraph"/>
    <w:basedOn w:val="a"/>
    <w:uiPriority w:val="34"/>
    <w:qFormat/>
    <w:rsid w:val="00213D98"/>
    <w:pPr>
      <w:ind w:firstLineChars="200" w:firstLine="420"/>
    </w:pPr>
  </w:style>
  <w:style w:type="character" w:customStyle="1" w:styleId="Char1">
    <w:name w:val="页眉 Char"/>
    <w:basedOn w:val="a0"/>
    <w:link w:val="a5"/>
    <w:uiPriority w:val="99"/>
    <w:qFormat/>
    <w:rsid w:val="00213D98"/>
    <w:rPr>
      <w:sz w:val="18"/>
      <w:szCs w:val="18"/>
    </w:rPr>
  </w:style>
  <w:style w:type="character" w:customStyle="1" w:styleId="Char0">
    <w:name w:val="页脚 Char"/>
    <w:basedOn w:val="a0"/>
    <w:link w:val="a4"/>
    <w:uiPriority w:val="99"/>
    <w:qFormat/>
    <w:rsid w:val="00213D98"/>
    <w:rPr>
      <w:sz w:val="18"/>
      <w:szCs w:val="18"/>
    </w:rPr>
  </w:style>
  <w:style w:type="character" w:customStyle="1" w:styleId="Char">
    <w:name w:val="批注框文本 Char"/>
    <w:basedOn w:val="a0"/>
    <w:link w:val="a3"/>
    <w:uiPriority w:val="99"/>
    <w:semiHidden/>
    <w:qFormat/>
    <w:rsid w:val="00213D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6</cp:revision>
  <cp:lastPrinted>2022-02-26T10:20:00Z</cp:lastPrinted>
  <dcterms:created xsi:type="dcterms:W3CDTF">2024-03-06T01:38:00Z</dcterms:created>
  <dcterms:modified xsi:type="dcterms:W3CDTF">2024-03-18T05:01:00Z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