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jc w:val="center"/>
        <w:outlineLvl w:val="1"/>
        <w:rPr>
          <w:rFonts w:hint="eastAsia" w:ascii="inherit" w:hAnsi="inherit" w:eastAsia="微软雅黑" w:cs="Helvetica"/>
          <w:color w:val="262626" w:themeColor="text1" w:themeTint="D9"/>
          <w:kern w:val="0"/>
          <w:sz w:val="45"/>
          <w:szCs w:val="45"/>
          <w14:textFill>
            <w14:solidFill>
              <w14:schemeClr w14:val="tx1">
                <w14:lumMod w14:val="85000"/>
                <w14:lumOff w14:val="15000"/>
              </w14:schemeClr>
            </w14:solidFill>
          </w14:textFill>
        </w:rPr>
      </w:pPr>
    </w:p>
    <w:p>
      <w:pPr>
        <w:widowControl/>
        <w:shd w:val="clear"/>
        <w:outlineLvl w:val="1"/>
        <w:rPr>
          <w:rFonts w:hint="eastAsia" w:ascii="inherit" w:hAnsi="inherit" w:eastAsia="微软雅黑" w:cs="Helvetica"/>
          <w:color w:val="262626" w:themeColor="text1" w:themeTint="D9"/>
          <w:kern w:val="0"/>
          <w:sz w:val="45"/>
          <w:szCs w:val="45"/>
          <w14:textFill>
            <w14:solidFill>
              <w14:schemeClr w14:val="tx1">
                <w14:lumMod w14:val="85000"/>
                <w14:lumOff w14:val="15000"/>
              </w14:schemeClr>
            </w14:solidFill>
          </w14:textFill>
        </w:rPr>
      </w:pPr>
    </w:p>
    <w:p>
      <w:pPr>
        <w:widowControl/>
        <w:shd w:val="clear"/>
        <w:spacing w:line="560" w:lineRule="exact"/>
        <w:jc w:val="center"/>
        <w:outlineLvl w:val="1"/>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pP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湖北省统计局大悟经济社会调查队</w:t>
      </w:r>
    </w:p>
    <w:p>
      <w:pPr>
        <w:widowControl/>
        <w:shd w:val="clear"/>
        <w:spacing w:line="560" w:lineRule="exact"/>
        <w:jc w:val="center"/>
        <w:outlineLvl w:val="1"/>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pP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2023年单位预算公开情况</w:t>
      </w:r>
      <w:r>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t>说明</w:t>
      </w:r>
    </w:p>
    <w:p>
      <w:pPr>
        <w:widowControl/>
        <w:shd w:val="clear"/>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pPr>
      <w:r>
        <w:rPr>
          <w:rFonts w:hint="eastAsia" w:ascii="微软雅黑" w:hAnsi="微软雅黑" w:eastAsia="微软雅黑" w:cs="Helvetica"/>
          <w:color w:val="262626" w:themeColor="text1" w:themeTint="D9"/>
          <w:kern w:val="0"/>
          <w:szCs w:val="21"/>
          <w14:textFill>
            <w14:solidFill>
              <w14:schemeClr w14:val="tx1">
                <w14:lumMod w14:val="85000"/>
                <w14:lumOff w14:val="15000"/>
              </w14:schemeClr>
            </w14:solidFill>
          </w14:textFill>
        </w:rPr>
        <w:t xml:space="preserve">　　                         </w:t>
      </w:r>
      <w:r>
        <w:rPr>
          <w:rFonts w:hint="eastAsia"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r>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r>
        <w:rPr>
          <w:rFonts w:hint="eastAsia"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p>
    <w:p>
      <w:pPr>
        <w:widowControl/>
        <w:shd w:val="clear"/>
        <w:spacing w:line="480" w:lineRule="exact"/>
        <w:jc w:val="left"/>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pP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一</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单位主要职责</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二、机构设置情况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三、预算收支及增减变化情况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四、机关运行经费情况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五、一般公共预算“三公”经费及增减变化情况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六</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政府采购预算安排情况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七、国有资产占用情况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八、重点项目预算绩效情况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九、其他需要说明的情况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十</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bCs/>
          <w:color w:val="262626" w:themeColor="text1" w:themeTint="D9"/>
          <w:kern w:val="0"/>
          <w:sz w:val="32"/>
          <w:szCs w:val="32"/>
          <w14:textFill>
            <w14:solidFill>
              <w14:schemeClr w14:val="tx1">
                <w14:lumMod w14:val="85000"/>
                <w14:lumOff w14:val="15000"/>
              </w14:schemeClr>
            </w14:solidFill>
          </w14:textFill>
        </w:rPr>
        <w:t>专业</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名词解释</w:t>
      </w:r>
    </w:p>
    <w:p>
      <w:pPr>
        <w:widowControl/>
        <w:shd w:val="clear"/>
        <w:spacing w:line="500" w:lineRule="exact"/>
        <w:rPr>
          <w:rFonts w:cs="Helvetica" w:asciiTheme="majorEastAsia" w:hAnsiTheme="majorEastAsia" w:eastAsiaTheme="majorEastAsia"/>
          <w:b/>
          <w:color w:val="262626" w:themeColor="text1" w:themeTint="D9"/>
          <w:kern w:val="0"/>
          <w:sz w:val="24"/>
          <w:szCs w:val="24"/>
          <w14:textFill>
            <w14:solidFill>
              <w14:schemeClr w14:val="tx1">
                <w14:lumMod w14:val="85000"/>
                <w14:lumOff w14:val="15000"/>
              </w14:schemeClr>
            </w14:solidFill>
          </w14:textFill>
        </w:rPr>
      </w:pPr>
      <w:r>
        <w:rPr>
          <w:rFonts w:hint="eastAsia" w:cs="Helvetica" w:asciiTheme="majorEastAsia" w:hAnsiTheme="majorEastAsia" w:eastAsiaTheme="majorEastAsia"/>
          <w:b/>
          <w:color w:val="262626" w:themeColor="text1" w:themeTint="D9"/>
          <w:kern w:val="0"/>
          <w:sz w:val="24"/>
          <w:szCs w:val="24"/>
          <w14:textFill>
            <w14:solidFill>
              <w14:schemeClr w14:val="tx1">
                <w14:lumMod w14:val="85000"/>
                <w14:lumOff w14:val="15000"/>
              </w14:schemeClr>
            </w14:solidFill>
          </w14:textFill>
        </w:rPr>
        <w:t>　　</w:t>
      </w: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r>
        <w:rPr>
          <w:rFonts w:hint="eastAsia"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t xml:space="preserve"> </w:t>
      </w: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60" w:lineRule="exact"/>
        <w:ind w:firstLine="640" w:firstLineChars="200"/>
        <w:rPr>
          <w:rFonts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一、单位主要职责</w:t>
      </w:r>
    </w:p>
    <w:p>
      <w:pPr>
        <w:widowControl/>
        <w:shd w:val="clear" w:color="auto"/>
        <w:spacing w:line="480" w:lineRule="exact"/>
        <w:ind w:firstLine="640" w:firstLineChars="200"/>
        <w:jc w:val="left"/>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Arial"/>
          <w:color w:val="262626" w:themeColor="text1" w:themeTint="D9"/>
          <w:kern w:val="0"/>
          <w:sz w:val="32"/>
          <w:szCs w:val="32"/>
          <w14:textFill>
            <w14:solidFill>
              <w14:schemeClr w14:val="tx1">
                <w14:lumMod w14:val="85000"/>
                <w14:lumOff w14:val="15000"/>
              </w14:schemeClr>
            </w14:solidFill>
          </w14:textFill>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pPr>
        <w:widowControl/>
        <w:shd w:val="clear" w:color="auto"/>
        <w:spacing w:line="480" w:lineRule="exact"/>
        <w:ind w:firstLine="640" w:firstLineChars="200"/>
        <w:jc w:val="left"/>
        <w:rPr>
          <w:rFonts w:ascii="仿宋" w:hAnsi="仿宋" w:eastAsia="仿宋" w:cs="Arial"/>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二、机构设置情况</w:t>
      </w:r>
    </w:p>
    <w:p>
      <w:pPr>
        <w:widowControl/>
        <w:shd w:val="clear"/>
        <w:spacing w:line="480" w:lineRule="exact"/>
        <w:ind w:firstLine="640" w:firstLineChars="200"/>
        <w:jc w:val="left"/>
        <w:rPr>
          <w:rFonts w:ascii="仿宋" w:hAnsi="仿宋" w:eastAsia="仿宋" w:cs="Helvetica"/>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湖北省统计局大悟经济社会调查队内设2个科室：调查监测一科、调查监测二科。</w:t>
      </w:r>
    </w:p>
    <w:p>
      <w:pPr>
        <w:widowControl/>
        <w:shd w:val="clear"/>
        <w:adjustRightInd w:val="0"/>
        <w:spacing w:line="560" w:lineRule="exact"/>
        <w:ind w:firstLine="642" w:firstLineChars="200"/>
        <w:rPr>
          <w:rFonts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pPr>
      <w:r>
        <w:rPr>
          <w:rFonts w:hint="eastAsia" w:ascii="楷体_GB2312" w:hAnsi="楷体_GB2312" w:eastAsia="楷体_GB2312" w:cs="楷体_GB2312"/>
          <w:b/>
          <w:color w:val="262626" w:themeColor="text1" w:themeTint="D9"/>
          <w:kern w:val="0"/>
          <w:sz w:val="32"/>
          <w:szCs w:val="32"/>
          <w14:textFill>
            <w14:solidFill>
              <w14:schemeClr w14:val="tx1">
                <w14:lumMod w14:val="85000"/>
                <w14:lumOff w14:val="15000"/>
              </w14:schemeClr>
            </w14:solidFill>
          </w14:textFill>
        </w:rPr>
        <w:t>1.调查监测一科的主要职责</w:t>
      </w:r>
      <w:r>
        <w:rPr>
          <w:rFonts w:hint="eastAsia" w:ascii="楷体_GB2312" w:hAnsi="楷体_GB2312" w:eastAsia="楷体_GB2312" w:cs="楷体_GB2312"/>
          <w:b/>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pPr>
        <w:shd w:val="clear"/>
        <w:adjustRightInd w:val="0"/>
        <w:spacing w:line="560" w:lineRule="exact"/>
        <w:ind w:firstLine="642" w:firstLineChars="200"/>
        <w:rPr>
          <w:rFonts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pPr>
      <w:r>
        <w:rPr>
          <w:rFonts w:hint="eastAsia" w:ascii="楷体_GB2312" w:hAnsi="楷体_GB2312" w:eastAsia="楷体_GB2312" w:cs="楷体_GB2312"/>
          <w:b/>
          <w:color w:val="262626" w:themeColor="text1" w:themeTint="D9"/>
          <w:kern w:val="0"/>
          <w:sz w:val="32"/>
          <w:szCs w:val="32"/>
          <w14:textFill>
            <w14:solidFill>
              <w14:schemeClr w14:val="tx1">
                <w14:lumMod w14:val="85000"/>
                <w14:lumOff w14:val="15000"/>
              </w14:schemeClr>
            </w14:solidFill>
          </w14:textFill>
        </w:rPr>
        <w:t>2.调查监测二科的主要职责</w:t>
      </w:r>
      <w:r>
        <w:rPr>
          <w:rFonts w:hint="eastAsia" w:ascii="楷体_GB2312" w:hAnsi="楷体_GB2312" w:eastAsia="楷体_GB2312" w:cs="楷体_GB2312"/>
          <w:b/>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pPr>
        <w:shd w:val="clear"/>
        <w:spacing w:line="560" w:lineRule="exact"/>
        <w:ind w:firstLine="640" w:firstLineChars="200"/>
        <w:rPr>
          <w:rFonts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三、预算收支及增减变化情况</w:t>
      </w:r>
    </w:p>
    <w:p>
      <w:pPr>
        <w:widowControl/>
        <w:shd w:val="clear"/>
        <w:adjustRightInd w:val="0"/>
        <w:spacing w:line="560" w:lineRule="exact"/>
        <w:ind w:firstLine="642" w:firstLineChars="200"/>
        <w:rPr>
          <w:rFonts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pP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1.</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预算收入情况</w:t>
      </w:r>
      <w:r>
        <w:rPr>
          <w:rFonts w:hint="eastAsia" w:ascii="楷体" w:hAnsi="楷体" w:eastAsia="楷体" w:cs="Helvetica"/>
          <w:b/>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2023年本年</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收入</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为</w:t>
      </w:r>
      <w:r>
        <w:rPr>
          <w:rFonts w:hint="eastAsia" w:ascii="仿宋_GB2312" w:hAnsi="仿宋_GB2312" w:eastAsia="仿宋_GB2312" w:cs="仿宋_GB2312"/>
          <w:color w:val="262626" w:themeColor="text1" w:themeTint="D9"/>
          <w:kern w:val="0"/>
          <w:sz w:val="32"/>
          <w:szCs w:val="32"/>
          <w:lang w:val="en-US" w:eastAsia="zh-CN"/>
          <w14:textFill>
            <w14:solidFill>
              <w14:schemeClr w14:val="tx1">
                <w14:lumMod w14:val="85000"/>
                <w14:lumOff w14:val="15000"/>
              </w14:schemeClr>
            </w14:solidFill>
          </w14:textFill>
        </w:rPr>
        <w:t>163.52</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万元，比上年增加</w:t>
      </w:r>
      <w:r>
        <w:rPr>
          <w:rFonts w:hint="eastAsia" w:ascii="仿宋_GB2312" w:hAnsi="仿宋_GB2312" w:eastAsia="仿宋_GB2312" w:cs="仿宋_GB2312"/>
          <w:color w:val="262626" w:themeColor="text1" w:themeTint="D9"/>
          <w:kern w:val="0"/>
          <w:sz w:val="32"/>
          <w:szCs w:val="32"/>
          <w:lang w:val="en-US" w:eastAsia="zh-CN"/>
          <w14:textFill>
            <w14:solidFill>
              <w14:schemeClr w14:val="tx1">
                <w14:lumMod w14:val="85000"/>
                <w14:lumOff w14:val="15000"/>
              </w14:schemeClr>
            </w14:solidFill>
          </w14:textFill>
        </w:rPr>
        <w:t>31.52</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万元，增长</w:t>
      </w:r>
      <w:r>
        <w:rPr>
          <w:rFonts w:hint="eastAsia" w:ascii="仿宋_GB2312" w:hAnsi="仿宋_GB2312" w:eastAsia="仿宋_GB2312" w:cs="仿宋_GB2312"/>
          <w:color w:val="262626" w:themeColor="text1" w:themeTint="D9"/>
          <w:kern w:val="0"/>
          <w:sz w:val="32"/>
          <w:szCs w:val="32"/>
          <w:lang w:val="en-US" w:eastAsia="zh-CN"/>
          <w14:textFill>
            <w14:solidFill>
              <w14:schemeClr w14:val="tx1">
                <w14:lumMod w14:val="85000"/>
                <w14:lumOff w14:val="15000"/>
              </w14:schemeClr>
            </w14:solidFill>
          </w14:textFill>
        </w:rPr>
        <w:t>23.88</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%。其中，经费拨款</w:t>
      </w:r>
      <w:r>
        <w:rPr>
          <w:rFonts w:hint="eastAsia" w:ascii="仿宋_GB2312" w:hAnsi="仿宋_GB2312" w:eastAsia="仿宋_GB2312" w:cs="仿宋_GB2312"/>
          <w:color w:val="262626" w:themeColor="text1" w:themeTint="D9"/>
          <w:kern w:val="0"/>
          <w:sz w:val="32"/>
          <w:szCs w:val="32"/>
          <w:lang w:val="en-US" w:eastAsia="zh-CN"/>
          <w14:textFill>
            <w14:solidFill>
              <w14:schemeClr w14:val="tx1">
                <w14:lumMod w14:val="85000"/>
                <w14:lumOff w14:val="15000"/>
              </w14:schemeClr>
            </w14:solidFill>
          </w14:textFill>
        </w:rPr>
        <w:t>163.52</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万元，占本年收入的100%，无上年结转经费和其他收入预算。</w:t>
      </w:r>
    </w:p>
    <w:p>
      <w:pPr>
        <w:widowControl/>
        <w:shd w:val="clear"/>
        <w:adjustRightInd w:val="0"/>
        <w:spacing w:line="560" w:lineRule="exact"/>
        <w:ind w:firstLine="640" w:firstLineChars="200"/>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收入增加原因：经费拨款增加</w:t>
      </w:r>
      <w:r>
        <w:rPr>
          <w:rFonts w:hint="eastAsia" w:ascii="仿宋_GB2312" w:hAnsi="仿宋_GB2312" w:eastAsia="仿宋_GB2312" w:cs="仿宋_GB2312"/>
          <w:color w:val="262626" w:themeColor="text1" w:themeTint="D9"/>
          <w:kern w:val="0"/>
          <w:sz w:val="32"/>
          <w:szCs w:val="32"/>
          <w:lang w:val="en-US" w:eastAsia="zh-CN"/>
          <w14:textFill>
            <w14:solidFill>
              <w14:schemeClr w14:val="tx1">
                <w14:lumMod w14:val="85000"/>
                <w14:lumOff w14:val="15000"/>
              </w14:schemeClr>
            </w14:solidFill>
          </w14:textFill>
        </w:rPr>
        <w:t>31.52</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万元。</w:t>
      </w:r>
    </w:p>
    <w:p>
      <w:pPr>
        <w:widowControl/>
        <w:shd w:val="clear"/>
        <w:spacing w:line="520" w:lineRule="exact"/>
        <w:ind w:firstLine="642" w:firstLineChars="200"/>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2</w:t>
      </w: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预算支</w:t>
      </w: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出</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情况：</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2023</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年本年支出</w:t>
      </w:r>
      <w:r>
        <w:rPr>
          <w:rFonts w:hint="eastAsia" w:ascii="仿宋_GB2312" w:hAnsi="仿宋_GB2312" w:eastAsia="仿宋_GB2312" w:cs="仿宋_GB2312"/>
          <w:color w:val="262626" w:themeColor="text1" w:themeTint="D9"/>
          <w:kern w:val="0"/>
          <w:sz w:val="32"/>
          <w:szCs w:val="32"/>
          <w:lang w:val="en-US" w:eastAsia="zh-CN"/>
          <w14:textFill>
            <w14:solidFill>
              <w14:schemeClr w14:val="tx1">
                <w14:lumMod w14:val="85000"/>
                <w14:lumOff w14:val="15000"/>
              </w14:schemeClr>
            </w14:solidFill>
          </w14:textFill>
        </w:rPr>
        <w:t>163.52</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万元，比上年增加</w:t>
      </w:r>
      <w:r>
        <w:rPr>
          <w:rFonts w:hint="eastAsia" w:ascii="仿宋_GB2312" w:hAnsi="仿宋_GB2312" w:eastAsia="仿宋_GB2312" w:cs="仿宋_GB2312"/>
          <w:color w:val="262626" w:themeColor="text1" w:themeTint="D9"/>
          <w:kern w:val="0"/>
          <w:sz w:val="32"/>
          <w:szCs w:val="32"/>
          <w:lang w:val="en-US" w:eastAsia="zh-CN"/>
          <w14:textFill>
            <w14:solidFill>
              <w14:schemeClr w14:val="tx1">
                <w14:lumMod w14:val="85000"/>
                <w14:lumOff w14:val="15000"/>
              </w14:schemeClr>
            </w14:solidFill>
          </w14:textFill>
        </w:rPr>
        <w:t>31.52</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万元，增长</w:t>
      </w:r>
      <w:r>
        <w:rPr>
          <w:rFonts w:hint="eastAsia" w:ascii="仿宋_GB2312" w:hAnsi="仿宋_GB2312" w:eastAsia="仿宋_GB2312" w:cs="仿宋_GB2312"/>
          <w:color w:val="262626" w:themeColor="text1" w:themeTint="D9"/>
          <w:kern w:val="0"/>
          <w:sz w:val="32"/>
          <w:szCs w:val="32"/>
          <w:lang w:val="en-US" w:eastAsia="zh-CN"/>
          <w14:textFill>
            <w14:solidFill>
              <w14:schemeClr w14:val="tx1">
                <w14:lumMod w14:val="85000"/>
                <w14:lumOff w14:val="15000"/>
              </w14:schemeClr>
            </w14:solidFill>
          </w14:textFill>
        </w:rPr>
        <w:t>23.88</w:t>
      </w:r>
      <w:r>
        <w:rPr>
          <w:rFonts w:hint="eastAsia" w:ascii="仿宋_GB2312" w:hAnsi="仿宋_GB2312" w:eastAsia="仿宋_GB2312" w:cs="仿宋_GB2312"/>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其中，基本支出145.52万元，占总支出的88.99%；项目支出18万元，占总支出的11.01%。本年支出构成为：</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一般公共服务支出</w:t>
      </w:r>
      <w:r>
        <w:rPr>
          <w:rFonts w:hint="eastAsia" w:ascii="仿宋" w:hAnsi="仿宋" w:eastAsia="仿宋" w:cs="仿宋_GB2312"/>
          <w:bCs/>
          <w:color w:val="262626" w:themeColor="text1" w:themeTint="D9"/>
          <w:kern w:val="0"/>
          <w:sz w:val="32"/>
          <w:szCs w:val="32"/>
          <w:highlight w:val="none"/>
          <w:lang w:val="en-US" w:eastAsia="zh-CN"/>
          <w14:textFill>
            <w14:solidFill>
              <w14:schemeClr w14:val="tx1">
                <w14:lumMod w14:val="85000"/>
                <w14:lumOff w14:val="15000"/>
              </w14:schemeClr>
            </w14:solidFill>
          </w14:textFill>
        </w:rPr>
        <w:t>119.12</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万元，占本年支出</w:t>
      </w:r>
      <w:r>
        <w:rPr>
          <w:rFonts w:hint="eastAsia" w:ascii="仿宋" w:hAnsi="仿宋" w:eastAsia="仿宋" w:cs="仿宋_GB2312"/>
          <w:bCs/>
          <w:color w:val="262626" w:themeColor="text1" w:themeTint="D9"/>
          <w:kern w:val="0"/>
          <w:sz w:val="32"/>
          <w:szCs w:val="32"/>
          <w:highlight w:val="none"/>
          <w:lang w:val="en-US" w:eastAsia="zh-CN"/>
          <w14:textFill>
            <w14:solidFill>
              <w14:schemeClr w14:val="tx1">
                <w14:lumMod w14:val="85000"/>
                <w14:lumOff w14:val="15000"/>
              </w14:schemeClr>
            </w14:solidFill>
          </w14:textFill>
        </w:rPr>
        <w:t>72.85</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%；社会保障和就业支出</w:t>
      </w:r>
      <w:r>
        <w:rPr>
          <w:rFonts w:hint="eastAsia" w:ascii="仿宋" w:hAnsi="仿宋" w:eastAsia="仿宋" w:cs="仿宋_GB2312"/>
          <w:bCs/>
          <w:color w:val="262626" w:themeColor="text1" w:themeTint="D9"/>
          <w:kern w:val="0"/>
          <w:sz w:val="32"/>
          <w:szCs w:val="32"/>
          <w:highlight w:val="none"/>
          <w:lang w:val="en-US" w:eastAsia="zh-CN"/>
          <w14:textFill>
            <w14:solidFill>
              <w14:schemeClr w14:val="tx1">
                <w14:lumMod w14:val="85000"/>
                <w14:lumOff w14:val="15000"/>
              </w14:schemeClr>
            </w14:solidFill>
          </w14:textFill>
        </w:rPr>
        <w:t>36.34</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万元，占本年支出</w:t>
      </w:r>
      <w:r>
        <w:rPr>
          <w:rFonts w:hint="eastAsia" w:ascii="仿宋" w:hAnsi="仿宋" w:eastAsia="仿宋" w:cs="仿宋_GB2312"/>
          <w:bCs/>
          <w:color w:val="262626" w:themeColor="text1" w:themeTint="D9"/>
          <w:kern w:val="0"/>
          <w:sz w:val="32"/>
          <w:szCs w:val="32"/>
          <w:highlight w:val="none"/>
          <w:lang w:val="en-US" w:eastAsia="zh-CN"/>
          <w14:textFill>
            <w14:solidFill>
              <w14:schemeClr w14:val="tx1">
                <w14:lumMod w14:val="85000"/>
                <w14:lumOff w14:val="15000"/>
              </w14:schemeClr>
            </w14:solidFill>
          </w14:textFill>
        </w:rPr>
        <w:t>22.22</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住房保障支出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8.06</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4.93</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p>
    <w:p>
      <w:pPr>
        <w:pStyle w:val="5"/>
        <w:widowControl/>
        <w:shd w:val="clear"/>
        <w:spacing w:before="0" w:beforeAutospacing="0" w:after="0" w:afterAutospacing="0"/>
        <w:ind w:firstLine="640" w:firstLineChars="200"/>
        <w:jc w:val="both"/>
        <w:rPr>
          <w:rFonts w:ascii="仿宋" w:hAnsi="仿宋" w:eastAsia="仿宋" w:cs="仿宋_GB2312"/>
          <w:bCs/>
          <w:color w:val="262626" w:themeColor="text1" w:themeTint="D9"/>
          <w:sz w:val="32"/>
          <w:szCs w:val="32"/>
          <w:highlight w:val="none"/>
          <w14:textFill>
            <w14:solidFill>
              <w14:schemeClr w14:val="tx1">
                <w14:lumMod w14:val="85000"/>
                <w14:lumOff w14:val="15000"/>
              </w14:schemeClr>
            </w14:solidFill>
          </w14:textFill>
        </w:rPr>
      </w:pP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支出增加原因：（1）2023年基本支出比上年增加</w:t>
      </w:r>
      <w:r>
        <w:rPr>
          <w:rFonts w:hint="eastAsia" w:ascii="仿宋" w:hAnsi="仿宋" w:eastAsia="仿宋" w:cs="仿宋_GB2312"/>
          <w:bCs/>
          <w:color w:val="262626" w:themeColor="text1" w:themeTint="D9"/>
          <w:sz w:val="32"/>
          <w:szCs w:val="32"/>
          <w:lang w:val="en-US" w:eastAsia="zh-CN"/>
          <w14:textFill>
            <w14:solidFill>
              <w14:schemeClr w14:val="tx1">
                <w14:lumMod w14:val="85000"/>
                <w14:lumOff w14:val="15000"/>
              </w14:schemeClr>
            </w14:solidFill>
          </w14:textFill>
        </w:rPr>
        <w:t>2</w:t>
      </w:r>
      <w:r>
        <w:rPr>
          <w:rFonts w:hint="eastAsia" w:ascii="仿宋" w:hAnsi="仿宋" w:eastAsia="仿宋" w:cs="仿宋_GB2312"/>
          <w:bCs/>
          <w:color w:val="262626" w:themeColor="text1" w:themeTint="D9"/>
          <w:sz w:val="32"/>
          <w:szCs w:val="32"/>
          <w14:textFill>
            <w14:solidFill>
              <w14:schemeClr w14:val="tx1">
                <w14:lumMod w14:val="85000"/>
                <w14:lumOff w14:val="15000"/>
              </w14:schemeClr>
            </w14:solidFill>
          </w14:textFill>
        </w:rPr>
        <w:t>1.52</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万元，主要是基本工资</w:t>
      </w:r>
      <w:r>
        <w:rPr>
          <w:rFonts w:ascii="仿宋_GB2312" w:eastAsia="仿宋_GB2312" w:cstheme="minorBidi"/>
          <w:color w:val="262626" w:themeColor="text1" w:themeTint="D9"/>
          <w:kern w:val="2"/>
          <w:sz w:val="32"/>
          <w14:textFill>
            <w14:solidFill>
              <w14:schemeClr w14:val="tx1">
                <w14:lumMod w14:val="85000"/>
                <w14:lumOff w14:val="15000"/>
              </w14:schemeClr>
            </w14:solidFill>
          </w14:textFill>
        </w:rPr>
        <w:t>调标与绩效</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的支出增加；（2）202</w:t>
      </w:r>
      <w:r>
        <w:rPr>
          <w:rFonts w:hint="eastAsia" w:ascii="仿宋_GB2312" w:eastAsia="仿宋_GB2312" w:cstheme="minorBidi"/>
          <w:color w:val="262626" w:themeColor="text1" w:themeTint="D9"/>
          <w:kern w:val="2"/>
          <w:sz w:val="32"/>
          <w:lang w:val="en-US" w:eastAsia="zh-CN"/>
          <w14:textFill>
            <w14:solidFill>
              <w14:schemeClr w14:val="tx1">
                <w14:lumMod w14:val="85000"/>
                <w14:lumOff w14:val="15000"/>
              </w14:schemeClr>
            </w14:solidFill>
          </w14:textFill>
        </w:rPr>
        <w:t>3</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年项目支出比上年</w:t>
      </w:r>
      <w:r>
        <w:rPr>
          <w:rFonts w:hint="eastAsia" w:ascii="仿宋_GB2312" w:eastAsia="仿宋_GB2312" w:cstheme="minorBidi"/>
          <w:color w:val="262626" w:themeColor="text1" w:themeTint="D9"/>
          <w:kern w:val="2"/>
          <w:sz w:val="32"/>
          <w:lang w:eastAsia="zh-CN"/>
          <w14:textFill>
            <w14:solidFill>
              <w14:schemeClr w14:val="tx1">
                <w14:lumMod w14:val="85000"/>
                <w14:lumOff w14:val="15000"/>
              </w14:schemeClr>
            </w14:solidFill>
          </w14:textFill>
        </w:rPr>
        <w:t>增加</w:t>
      </w:r>
      <w:r>
        <w:rPr>
          <w:rFonts w:hint="eastAsia" w:ascii="仿宋" w:hAnsi="仿宋" w:eastAsia="仿宋" w:cs="仿宋_GB2312"/>
          <w:bCs/>
          <w:color w:val="262626" w:themeColor="text1" w:themeTint="D9"/>
          <w:sz w:val="32"/>
          <w:szCs w:val="32"/>
          <w:lang w:val="en-US" w:eastAsia="zh-CN"/>
          <w14:textFill>
            <w14:solidFill>
              <w14:schemeClr w14:val="tx1">
                <w14:lumMod w14:val="85000"/>
                <w14:lumOff w14:val="15000"/>
              </w14:schemeClr>
            </w14:solidFill>
          </w14:textFill>
        </w:rPr>
        <w:t>10</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万元，</w:t>
      </w:r>
      <w:r>
        <w:rPr>
          <w:rFonts w:hint="eastAsia" w:ascii="仿宋_GB2312" w:eastAsia="仿宋_GB2312" w:cstheme="minorBidi"/>
          <w:color w:val="262626" w:themeColor="text1" w:themeTint="D9"/>
          <w:kern w:val="2"/>
          <w:sz w:val="32"/>
          <w:highlight w:val="none"/>
          <w14:textFill>
            <w14:solidFill>
              <w14:schemeClr w14:val="tx1">
                <w14:lumMod w14:val="85000"/>
                <w14:lumOff w14:val="15000"/>
              </w14:schemeClr>
            </w14:solidFill>
          </w14:textFill>
        </w:rPr>
        <w:t>主要是</w:t>
      </w:r>
      <w:r>
        <w:rPr>
          <w:rFonts w:hint="eastAsia" w:ascii="仿宋_GB2312" w:eastAsia="仿宋_GB2312" w:cstheme="minorBidi"/>
          <w:color w:val="262626" w:themeColor="text1" w:themeTint="D9"/>
          <w:kern w:val="2"/>
          <w:sz w:val="32"/>
          <w:highlight w:val="none"/>
          <w:lang w:eastAsia="zh-CN"/>
          <w14:textFill>
            <w14:solidFill>
              <w14:schemeClr w14:val="tx1">
                <w14:lumMod w14:val="85000"/>
                <w14:lumOff w14:val="15000"/>
              </w14:schemeClr>
            </w14:solidFill>
          </w14:textFill>
        </w:rPr>
        <w:t>加大对乡村、企业等基层统计人员的统计法宣传力度，增加对企业数据质量核查的频率和次数</w:t>
      </w:r>
      <w:r>
        <w:rPr>
          <w:rFonts w:ascii="仿宋" w:hAnsi="仿宋" w:eastAsia="仿宋" w:cs="仿宋_GB2312"/>
          <w:bCs/>
          <w:color w:val="262626" w:themeColor="text1" w:themeTint="D9"/>
          <w:sz w:val="32"/>
          <w:szCs w:val="32"/>
          <w:highlight w:val="none"/>
          <w14:textFill>
            <w14:solidFill>
              <w14:schemeClr w14:val="tx1">
                <w14:lumMod w14:val="85000"/>
                <w14:lumOff w14:val="15000"/>
              </w14:schemeClr>
            </w14:solidFill>
          </w14:textFill>
        </w:rPr>
        <w:t>。</w:t>
      </w:r>
    </w:p>
    <w:p>
      <w:pPr>
        <w:widowControl/>
        <w:shd w:val="clear"/>
        <w:spacing w:line="520" w:lineRule="exact"/>
        <w:ind w:firstLine="321" w:firstLineChars="10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bCs/>
          <w:color w:val="262626" w:themeColor="text1" w:themeTint="D9"/>
          <w:kern w:val="0"/>
          <w:sz w:val="32"/>
          <w:szCs w:val="32"/>
          <w14:textFill>
            <w14:solidFill>
              <w14:schemeClr w14:val="tx1">
                <w14:lumMod w14:val="85000"/>
                <w14:lumOff w14:val="15000"/>
              </w14:schemeClr>
            </w14:solidFill>
          </w14:textFill>
        </w:rPr>
        <w:t>　</w:t>
      </w: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四、机关运行经费安排情况</w:t>
      </w:r>
    </w:p>
    <w:p>
      <w:pPr>
        <w:widowControl/>
        <w:shd w:val="clear"/>
        <w:spacing w:line="520" w:lineRule="exact"/>
        <w:ind w:firstLine="640" w:firstLineChars="200"/>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2023年运行经费预算总额为</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21</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全部</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为</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商品和服务支出，日常公用支出与上年持平</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w:t>
      </w:r>
    </w:p>
    <w:p>
      <w:pPr>
        <w:widowControl/>
        <w:shd w:val="clear"/>
        <w:spacing w:line="520" w:lineRule="exact"/>
        <w:ind w:firstLine="640" w:firstLineChars="200"/>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机</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关运</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行</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经费</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分项为：办公费2.01万元，印刷费1.2万元，电费1.65万元，水费0.32万元，邮电费0.48万元，物业管理费0.3万元，差旅费0.94万元，培训费1.64万元，劳务费4.2万元，工会经费2.6万元，福利费1.65万元，其他交通费2.9万元，其他商品和服务支出1.11万元。</w:t>
      </w:r>
    </w:p>
    <w:p>
      <w:pPr>
        <w:widowControl/>
        <w:shd w:val="clear"/>
        <w:spacing w:line="520" w:lineRule="exact"/>
        <w:ind w:firstLine="642" w:firstLineChars="200"/>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五、一般公共预算“三公”经费及增减变化情况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2023年“三公”经费预算总额</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万元，与上年持平，明细如下：</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1</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因公出国（境）费0万元，与上年持平。</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2</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公务接待费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万元，与上年持平。</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ascii="仿宋" w:hAnsi="仿宋" w:eastAsia="仿宋" w:cs="Arial"/>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3</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公务用车购置及运行费0万元，与上年持平。我单位公务用车全部由局机关统一管理，统一核算，故没有安排公务用车运行费</w:t>
      </w:r>
      <w:bookmarkStart w:id="0" w:name="_GoBack"/>
      <w:bookmarkEnd w:id="0"/>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相关预算</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w:t>
      </w:r>
    </w:p>
    <w:p>
      <w:pPr>
        <w:widowControl/>
        <w:shd w:val="clear"/>
        <w:spacing w:line="520" w:lineRule="exact"/>
        <w:ind w:firstLine="48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六、政府采购预算情况</w:t>
      </w:r>
    </w:p>
    <w:p>
      <w:pPr>
        <w:widowControl/>
        <w:shd w:val="clear"/>
        <w:spacing w:line="520" w:lineRule="exact"/>
        <w:ind w:firstLine="640" w:firstLineChars="200"/>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我单位政府采购工作由省统计局统一管理，按照省财政要求办理政府采购业务，</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本</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单位</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没有</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安排政府采购预算。</w:t>
      </w:r>
    </w:p>
    <w:p>
      <w:pPr>
        <w:widowControl/>
        <w:shd w:val="clear"/>
        <w:spacing w:line="520" w:lineRule="exact"/>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　</w:t>
      </w:r>
      <w:r>
        <w:rPr>
          <w:rFonts w:hint="eastAsia" w:ascii="仿宋" w:hAnsi="仿宋" w:eastAsia="仿宋" w:cs="Helvetica"/>
          <w:b/>
          <w:bCs/>
          <w:color w:val="262626" w:themeColor="text1" w:themeTint="D9"/>
          <w:kern w:val="0"/>
          <w:sz w:val="32"/>
          <w:szCs w:val="32"/>
          <w14:textFill>
            <w14:solidFill>
              <w14:schemeClr w14:val="tx1">
                <w14:lumMod w14:val="85000"/>
                <w14:lumOff w14:val="15000"/>
              </w14:schemeClr>
            </w14:solidFill>
          </w14:textFill>
        </w:rPr>
        <w:t xml:space="preserve"> </w:t>
      </w: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七、国有资产占用情况</w:t>
      </w:r>
    </w:p>
    <w:p>
      <w:pPr>
        <w:widowControl/>
        <w:shd w:val="clear"/>
        <w:spacing w:line="520" w:lineRule="exact"/>
        <w:ind w:firstLine="480"/>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我单位固定资产均由</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县</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局机关统一管理，</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统一</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按照</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省</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市县</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财政要求，管理</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核算</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国有资产，</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本单位</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没有</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单独</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核算国有资产</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w:t>
      </w:r>
    </w:p>
    <w:p>
      <w:pPr>
        <w:widowControl/>
        <w:shd w:val="clear"/>
        <w:spacing w:line="520" w:lineRule="exact"/>
        <w:ind w:firstLine="48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八、重点项目绩效情况</w:t>
      </w:r>
    </w:p>
    <w:p>
      <w:pPr>
        <w:widowControl/>
        <w:shd w:val="clear"/>
        <w:spacing w:line="560" w:lineRule="exact"/>
        <w:ind w:firstLine="640" w:firstLineChars="200"/>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全省统计执法专项经费”主要内容是：一是开展统计执法宣传；二是数开展执法检查、督办以及数据质量抽查；三是其他应急执法检查和专项检查任务。2023年预算安排18万元，全部为当年一般公共预算财政拨款。</w:t>
      </w:r>
    </w:p>
    <w:p>
      <w:pPr>
        <w:widowControl/>
        <w:shd w:val="clear"/>
        <w:spacing w:line="560" w:lineRule="exact"/>
        <w:ind w:firstLine="640" w:firstLineChars="200"/>
        <w:rPr>
          <w:rFonts w:hint="eastAsia" w:ascii="仿宋_GB2312" w:eastAsia="仿宋"/>
          <w:color w:val="262626" w:themeColor="text1" w:themeTint="D9"/>
          <w:sz w:val="32"/>
          <w:lang w:val="en-US" w:eastAsia="zh-CN"/>
          <w14:textFill>
            <w14:solidFill>
              <w14:schemeClr w14:val="tx1">
                <w14:lumMod w14:val="85000"/>
                <w14:lumOff w14:val="15000"/>
              </w14:schemeClr>
            </w14:solidFill>
          </w14:textFill>
        </w:rPr>
      </w:pP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2023年度项目绩效总目标是：健全统计执法机制，强化统计基层基础工作建设，完成对全县地方统计调查数据质量的质量监测和核查工作。参与并组织执法业务宣传与培训，提升业务水平；开展数据质量核查，及时将结果上报给市局</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w:t>
      </w:r>
    </w:p>
    <w:p>
      <w:pPr>
        <w:widowControl/>
        <w:shd w:val="clear"/>
        <w:spacing w:line="560" w:lineRule="exact"/>
        <w:ind w:firstLine="640" w:firstLineChars="200"/>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pP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产出指标：办公用品</w:t>
      </w:r>
      <w:r>
        <w:rPr>
          <w:rFonts w:hint="eastAsia" w:ascii="仿宋_GB2312" w:eastAsia="仿宋_GB2312"/>
          <w:color w:val="262626" w:themeColor="text1" w:themeTint="D9"/>
          <w:sz w:val="32"/>
          <w:highlight w:val="none"/>
          <w:lang w:eastAsia="zh-CN"/>
          <w14:textFill>
            <w14:solidFill>
              <w14:schemeClr w14:val="tx1">
                <w14:lumMod w14:val="85000"/>
                <w14:lumOff w14:val="15000"/>
              </w14:schemeClr>
            </w14:solidFill>
          </w14:textFill>
        </w:rPr>
        <w:t>采购验收通过</w:t>
      </w: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率100%；数据质量核查频次4次/年；统计数据及时上报。</w:t>
      </w:r>
    </w:p>
    <w:p>
      <w:pPr>
        <w:widowControl/>
        <w:shd w:val="clear"/>
        <w:spacing w:line="560" w:lineRule="exact"/>
        <w:ind w:firstLine="640" w:firstLineChars="200"/>
        <w:rPr>
          <w:rFonts w:hint="eastAsia" w:ascii="仿宋_GB2312" w:eastAsia="仿宋_GB2312"/>
          <w:color w:val="262626" w:themeColor="text1" w:themeTint="D9"/>
          <w:sz w:val="32"/>
          <w:highlight w:val="none"/>
          <w:lang w:eastAsia="zh-CN"/>
          <w14:textFill>
            <w14:solidFill>
              <w14:schemeClr w14:val="tx1">
                <w14:lumMod w14:val="85000"/>
                <w14:lumOff w14:val="15000"/>
              </w14:schemeClr>
            </w14:solidFill>
          </w14:textFill>
        </w:rPr>
      </w:pP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满意度指标：政府及社会公众满意度≥85%</w:t>
      </w:r>
      <w:r>
        <w:rPr>
          <w:rFonts w:hint="eastAsia" w:ascii="仿宋_GB2312" w:eastAsia="仿宋_GB2312"/>
          <w:color w:val="262626" w:themeColor="text1" w:themeTint="D9"/>
          <w:sz w:val="32"/>
          <w:highlight w:val="none"/>
          <w:lang w:eastAsia="zh-CN"/>
          <w14:textFill>
            <w14:solidFill>
              <w14:schemeClr w14:val="tx1">
                <w14:lumMod w14:val="85000"/>
                <w14:lumOff w14:val="15000"/>
              </w14:schemeClr>
            </w14:solidFill>
          </w14:textFill>
        </w:rPr>
        <w:t>。</w:t>
      </w:r>
    </w:p>
    <w:p>
      <w:pPr>
        <w:widowControl/>
        <w:shd w:val="clear"/>
        <w:spacing w:line="560" w:lineRule="exact"/>
        <w:ind w:firstLine="640" w:firstLineChars="200"/>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效益指标：</w:t>
      </w:r>
      <w:r>
        <w:rPr>
          <w:rFonts w:hint="eastAsia" w:ascii="仿宋_GB2312" w:eastAsia="仿宋_GB2312"/>
          <w:color w:val="262626" w:themeColor="text1" w:themeTint="D9"/>
          <w:sz w:val="32"/>
          <w:highlight w:val="none"/>
          <w:lang w:eastAsia="zh-CN"/>
          <w14:textFill>
            <w14:solidFill>
              <w14:schemeClr w14:val="tx1">
                <w14:lumMod w14:val="85000"/>
                <w14:lumOff w14:val="15000"/>
              </w14:schemeClr>
            </w14:solidFill>
          </w14:textFill>
        </w:rPr>
        <w:t>办公需求满足度</w:t>
      </w:r>
      <w:r>
        <w:rPr>
          <w:rFonts w:hint="eastAsia" w:ascii="仿宋_GB2312" w:eastAsia="仿宋_GB2312"/>
          <w:color w:val="262626" w:themeColor="text1" w:themeTint="D9"/>
          <w:sz w:val="32"/>
          <w:highlight w:val="none"/>
          <w:lang w:val="en-US" w:eastAsia="zh-CN"/>
          <w14:textFill>
            <w14:solidFill>
              <w14:schemeClr w14:val="tx1">
                <w14:lumMod w14:val="85000"/>
                <w14:lumOff w14:val="15000"/>
              </w14:schemeClr>
            </w14:solidFill>
          </w14:textFill>
        </w:rPr>
        <w:t>100%</w:t>
      </w:r>
      <w:r>
        <w:rPr>
          <w:rFonts w:ascii="仿宋_GB2312" w:eastAsia="仿宋_GB2312"/>
          <w:color w:val="262626" w:themeColor="text1" w:themeTint="D9"/>
          <w:sz w:val="32"/>
          <w14:textFill>
            <w14:solidFill>
              <w14:schemeClr w14:val="tx1">
                <w14:lumMod w14:val="85000"/>
                <w14:lumOff w14:val="15000"/>
              </w14:schemeClr>
            </w14:solidFill>
          </w14:textFill>
        </w:rPr>
        <w:t>。</w:t>
      </w:r>
    </w:p>
    <w:p>
      <w:pPr>
        <w:widowControl/>
        <w:shd w:val="clear"/>
        <w:spacing w:line="560" w:lineRule="exact"/>
        <w:ind w:firstLine="642" w:firstLineChars="20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九、其他需要说明的情况</w:t>
      </w:r>
    </w:p>
    <w:p>
      <w:pPr>
        <w:widowControl/>
        <w:shd w:val="clear"/>
        <w:spacing w:line="560" w:lineRule="exact"/>
        <w:ind w:firstLine="640" w:firstLineChars="200"/>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t>1.对空表的说明：附表7一般公共预算“三公”经费支出表，本单位2023年无“三公”经费支出，此表为空表。附表8政府性基金预算支出表，本单位2023年无此类支出，此表为空表。</w:t>
      </w:r>
    </w:p>
    <w:p>
      <w:pPr>
        <w:widowControl/>
        <w:shd w:val="clear"/>
        <w:spacing w:line="560" w:lineRule="exact"/>
        <w:ind w:firstLine="640"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t>2.其他情况的说明：</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本单位2023年无财政省本级专项支出、无一般性转移支付支出、无专项转移支付支出、无举借政府债务情况。</w:t>
      </w:r>
    </w:p>
    <w:p>
      <w:pPr>
        <w:widowControl/>
        <w:shd w:val="clear"/>
        <w:spacing w:line="520" w:lineRule="exact"/>
        <w:ind w:firstLine="66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十</w:t>
      </w:r>
      <w:r>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w:t>
      </w: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专业名词解释</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1．机关运行经费：</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2．“三公”经费：</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3．政府采购：</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4．财政拨款（补助）收入：</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指从同级财政部门取得的财政预算资金。</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5．其他收入：</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指除上述“财政拨款收入”以外任务相应安排的资金。</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6．基本支出：</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指为保障机构正常运转、完成日常工作任务而发生的人员支出和公用支出。</w:t>
      </w:r>
    </w:p>
    <w:p>
      <w:pPr>
        <w:widowControl/>
        <w:shd w:val="clear"/>
        <w:spacing w:line="560" w:lineRule="exact"/>
        <w:ind w:firstLine="642" w:firstLineChars="200"/>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7．项目支出：</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hYjFkYWQ4YjlmNTJjMzI4MTkyMzc1ZjlkZWIyMWYifQ=="/>
  </w:docVars>
  <w:rsids>
    <w:rsidRoot w:val="0010135B"/>
    <w:rsid w:val="0007474A"/>
    <w:rsid w:val="000F1F99"/>
    <w:rsid w:val="0010135B"/>
    <w:rsid w:val="00104384"/>
    <w:rsid w:val="001212FB"/>
    <w:rsid w:val="001F06A4"/>
    <w:rsid w:val="002144B6"/>
    <w:rsid w:val="00295E97"/>
    <w:rsid w:val="002F12C2"/>
    <w:rsid w:val="0030520C"/>
    <w:rsid w:val="00322A49"/>
    <w:rsid w:val="003E7A9D"/>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9100F"/>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05665AAF"/>
    <w:rsid w:val="0D6B4A79"/>
    <w:rsid w:val="0E666B26"/>
    <w:rsid w:val="0F677B54"/>
    <w:rsid w:val="12D2096D"/>
    <w:rsid w:val="18542AD0"/>
    <w:rsid w:val="19031347"/>
    <w:rsid w:val="1FA80175"/>
    <w:rsid w:val="3772660A"/>
    <w:rsid w:val="39F742C4"/>
    <w:rsid w:val="3D314871"/>
    <w:rsid w:val="3FED568E"/>
    <w:rsid w:val="50B14237"/>
    <w:rsid w:val="5E6A4242"/>
    <w:rsid w:val="5F69090B"/>
    <w:rsid w:val="70D30E52"/>
    <w:rsid w:val="7C217A64"/>
    <w:rsid w:val="7E7951BF"/>
    <w:rsid w:val="7EEE42A5"/>
    <w:rsid w:val="7FAB431A"/>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2272</Words>
  <Characters>2448</Characters>
  <Lines>26</Lines>
  <Paragraphs>7</Paragraphs>
  <ScaleCrop>false</ScaleCrop>
  <LinksUpToDate>false</LinksUpToDate>
  <CharactersWithSpaces>2487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2023-02-13T16:31:00Z</dcterms:created>
  <dc:creator>曹群豪(拟稿)</dc:creator>
  <cp:lastModifiedBy>钟瑞文</cp:lastModifiedBy>
  <cp:lastPrinted>2022-02-22T18:20:00Z</cp:lastPrinted>
  <dcterms:modified xsi:type="dcterms:W3CDTF">2023-02-21T02:07:56Z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4C12862C03E94A58B9568A022A35E89A</vt:lpwstr>
  </property>
</Properties>
</file>