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139" w:rsidRDefault="00611139">
      <w:pPr>
        <w:widowControl/>
        <w:jc w:val="center"/>
        <w:outlineLvl w:val="1"/>
        <w:rPr>
          <w:rFonts w:ascii="inherit" w:eastAsia="微软雅黑" w:hAnsi="inherit" w:cs="Helvetica" w:hint="eastAsia"/>
          <w:color w:val="333333"/>
          <w:kern w:val="0"/>
          <w:sz w:val="45"/>
          <w:szCs w:val="45"/>
        </w:rPr>
      </w:pPr>
    </w:p>
    <w:p w:rsidR="00611139" w:rsidRDefault="00611139">
      <w:pPr>
        <w:widowControl/>
        <w:outlineLvl w:val="1"/>
        <w:rPr>
          <w:rFonts w:ascii="inherit" w:eastAsia="微软雅黑" w:hAnsi="inherit" w:cs="Helvetica" w:hint="eastAsia"/>
          <w:color w:val="333333"/>
          <w:kern w:val="0"/>
          <w:sz w:val="45"/>
          <w:szCs w:val="45"/>
        </w:rPr>
      </w:pPr>
    </w:p>
    <w:p w:rsidR="00611139" w:rsidRDefault="00697F0F">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湖北</w:t>
      </w:r>
      <w:r>
        <w:rPr>
          <w:rFonts w:ascii="黑体" w:eastAsia="黑体" w:hAnsi="黑体" w:cs="Helvetica"/>
          <w:color w:val="333333"/>
          <w:kern w:val="0"/>
          <w:sz w:val="44"/>
          <w:szCs w:val="44"/>
        </w:rPr>
        <w:t>省统计局调</w:t>
      </w:r>
      <w:r>
        <w:rPr>
          <w:rFonts w:ascii="黑体" w:eastAsia="黑体" w:hAnsi="黑体" w:cs="Helvetica" w:hint="eastAsia"/>
          <w:color w:val="333333"/>
          <w:kern w:val="0"/>
          <w:sz w:val="44"/>
          <w:szCs w:val="44"/>
        </w:rPr>
        <w:t>巴东经济社会调查队</w:t>
      </w:r>
    </w:p>
    <w:p w:rsidR="00611139" w:rsidRDefault="00697F0F">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2023年单位预算公开情况</w:t>
      </w:r>
      <w:r>
        <w:rPr>
          <w:rFonts w:ascii="黑体" w:eastAsia="黑体" w:hAnsi="黑体" w:cs="Helvetica"/>
          <w:color w:val="333333"/>
          <w:kern w:val="0"/>
          <w:sz w:val="44"/>
          <w:szCs w:val="44"/>
        </w:rPr>
        <w:t>说明</w:t>
      </w:r>
    </w:p>
    <w:p w:rsidR="00611139" w:rsidRDefault="00697F0F">
      <w:pPr>
        <w:widowControl/>
        <w:rPr>
          <w:rFonts w:asciiTheme="minorEastAsia" w:hAnsiTheme="minorEastAsia" w:cs="Helvetica"/>
          <w:color w:val="333333"/>
          <w:kern w:val="0"/>
          <w:sz w:val="24"/>
          <w:szCs w:val="24"/>
        </w:rPr>
      </w:pPr>
      <w:r>
        <w:rPr>
          <w:rFonts w:ascii="微软雅黑" w:eastAsia="微软雅黑" w:hAnsi="微软雅黑" w:cs="Helvetica" w:hint="eastAsia"/>
          <w:color w:val="333333"/>
          <w:kern w:val="0"/>
          <w:szCs w:val="21"/>
        </w:rPr>
        <w:t xml:space="preserve">　　                         </w:t>
      </w:r>
      <w:r>
        <w:rPr>
          <w:rFonts w:asciiTheme="minorEastAsia" w:hAnsiTheme="minorEastAsia" w:cs="Helvetica" w:hint="eastAsia"/>
          <w:color w:val="333333"/>
          <w:kern w:val="0"/>
          <w:sz w:val="24"/>
          <w:szCs w:val="24"/>
        </w:rPr>
        <w:t xml:space="preserve"> </w:t>
      </w:r>
      <w:r>
        <w:rPr>
          <w:rFonts w:asciiTheme="minorEastAsia" w:hAnsiTheme="minorEastAsia" w:cs="Helvetica"/>
          <w:color w:val="333333"/>
          <w:kern w:val="0"/>
          <w:sz w:val="24"/>
          <w:szCs w:val="24"/>
        </w:rPr>
        <w:t xml:space="preserve">   </w:t>
      </w:r>
      <w:r>
        <w:rPr>
          <w:rFonts w:asciiTheme="minorEastAsia" w:hAnsiTheme="minorEastAsia" w:cs="Helvetica" w:hint="eastAsia"/>
          <w:color w:val="333333"/>
          <w:kern w:val="0"/>
          <w:sz w:val="24"/>
          <w:szCs w:val="24"/>
        </w:rPr>
        <w:t xml:space="preserve"> </w:t>
      </w:r>
    </w:p>
    <w:p w:rsidR="00611139" w:rsidRDefault="00611139">
      <w:pPr>
        <w:widowControl/>
        <w:spacing w:line="480" w:lineRule="exact"/>
        <w:jc w:val="left"/>
        <w:rPr>
          <w:rFonts w:asciiTheme="minorEastAsia" w:hAnsiTheme="minorEastAsia" w:cs="Helvetica"/>
          <w:color w:val="333333"/>
          <w:kern w:val="0"/>
          <w:sz w:val="24"/>
          <w:szCs w:val="24"/>
        </w:rPr>
      </w:pPr>
    </w:p>
    <w:p w:rsidR="00611139" w:rsidRDefault="00697F0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一</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单位主要职责</w:t>
      </w:r>
    </w:p>
    <w:p w:rsidR="00611139" w:rsidRDefault="00697F0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二、机构设置情况</w:t>
      </w:r>
    </w:p>
    <w:p w:rsidR="00611139" w:rsidRDefault="00697F0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三、预算收支及增减变化情况</w:t>
      </w:r>
    </w:p>
    <w:p w:rsidR="00611139" w:rsidRDefault="00697F0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四、机关运行经费情况</w:t>
      </w:r>
    </w:p>
    <w:p w:rsidR="00611139" w:rsidRDefault="00697F0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五、一般公共预算“三公”经费及增减变化情况</w:t>
      </w:r>
    </w:p>
    <w:p w:rsidR="00611139" w:rsidRDefault="00697F0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六</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政府采购预算安排情况</w:t>
      </w:r>
    </w:p>
    <w:p w:rsidR="00611139" w:rsidRDefault="00697F0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七、国有资产占用情况</w:t>
      </w:r>
    </w:p>
    <w:p w:rsidR="00611139" w:rsidRDefault="00697F0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八、重点项目预算绩效情况</w:t>
      </w:r>
    </w:p>
    <w:p w:rsidR="00611139" w:rsidRDefault="00697F0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九、其他需要说明的情况</w:t>
      </w:r>
    </w:p>
    <w:p w:rsidR="00611139" w:rsidRDefault="00697F0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十</w:t>
      </w:r>
      <w:r>
        <w:rPr>
          <w:rFonts w:ascii="仿宋" w:eastAsia="仿宋" w:hAnsi="仿宋" w:cs="Helvetica"/>
          <w:b/>
          <w:color w:val="333333"/>
          <w:kern w:val="0"/>
          <w:sz w:val="32"/>
          <w:szCs w:val="32"/>
        </w:rPr>
        <w:t>、</w:t>
      </w:r>
      <w:r>
        <w:rPr>
          <w:rFonts w:ascii="仿宋" w:eastAsia="仿宋" w:hAnsi="仿宋" w:cs="Helvetica" w:hint="eastAsia"/>
          <w:b/>
          <w:bCs/>
          <w:color w:val="333333"/>
          <w:kern w:val="0"/>
          <w:sz w:val="32"/>
          <w:szCs w:val="32"/>
        </w:rPr>
        <w:t>专业</w:t>
      </w:r>
      <w:r>
        <w:rPr>
          <w:rFonts w:ascii="仿宋" w:eastAsia="仿宋" w:hAnsi="仿宋" w:cs="Helvetica" w:hint="eastAsia"/>
          <w:b/>
          <w:color w:val="333333"/>
          <w:kern w:val="0"/>
          <w:sz w:val="32"/>
          <w:szCs w:val="32"/>
        </w:rPr>
        <w:t>名词解释</w:t>
      </w:r>
    </w:p>
    <w:p w:rsidR="00611139" w:rsidRDefault="00697F0F">
      <w:pPr>
        <w:widowControl/>
        <w:spacing w:line="500" w:lineRule="exact"/>
        <w:rPr>
          <w:rFonts w:asciiTheme="majorEastAsia" w:eastAsiaTheme="majorEastAsia" w:hAnsiTheme="majorEastAsia" w:cs="Helvetica"/>
          <w:b/>
          <w:color w:val="333333"/>
          <w:kern w:val="0"/>
          <w:sz w:val="24"/>
          <w:szCs w:val="24"/>
        </w:rPr>
      </w:pPr>
      <w:r>
        <w:rPr>
          <w:rFonts w:asciiTheme="majorEastAsia" w:eastAsiaTheme="majorEastAsia" w:hAnsiTheme="majorEastAsia" w:cs="Helvetica" w:hint="eastAsia"/>
          <w:b/>
          <w:color w:val="333333"/>
          <w:kern w:val="0"/>
          <w:sz w:val="24"/>
          <w:szCs w:val="24"/>
        </w:rPr>
        <w:t xml:space="preserve">　　</w:t>
      </w:r>
    </w:p>
    <w:p w:rsidR="00611139" w:rsidRDefault="00697F0F">
      <w:pPr>
        <w:widowControl/>
        <w:spacing w:line="520" w:lineRule="exact"/>
        <w:ind w:firstLineChars="150" w:firstLine="361"/>
        <w:rPr>
          <w:rFonts w:asciiTheme="minorEastAsia" w:hAnsiTheme="minorEastAsia" w:cs="Helvetica"/>
          <w:b/>
          <w:color w:val="333333"/>
          <w:kern w:val="0"/>
          <w:sz w:val="24"/>
          <w:szCs w:val="24"/>
        </w:rPr>
      </w:pPr>
      <w:r>
        <w:rPr>
          <w:rFonts w:asciiTheme="minorEastAsia" w:hAnsiTheme="minorEastAsia" w:cs="Helvetica" w:hint="eastAsia"/>
          <w:b/>
          <w:color w:val="333333"/>
          <w:kern w:val="0"/>
          <w:sz w:val="24"/>
          <w:szCs w:val="24"/>
        </w:rPr>
        <w:t xml:space="preserve"> </w:t>
      </w:r>
    </w:p>
    <w:p w:rsidR="00611139" w:rsidRDefault="00611139">
      <w:pPr>
        <w:widowControl/>
        <w:spacing w:line="520" w:lineRule="exact"/>
        <w:ind w:firstLineChars="150" w:firstLine="361"/>
        <w:rPr>
          <w:rFonts w:asciiTheme="minorEastAsia" w:hAnsiTheme="minorEastAsia" w:cs="Helvetica"/>
          <w:b/>
          <w:color w:val="333333"/>
          <w:kern w:val="0"/>
          <w:sz w:val="24"/>
          <w:szCs w:val="24"/>
        </w:rPr>
      </w:pPr>
    </w:p>
    <w:p w:rsidR="00611139" w:rsidRDefault="00611139">
      <w:pPr>
        <w:widowControl/>
        <w:spacing w:line="520" w:lineRule="exact"/>
        <w:ind w:firstLineChars="150" w:firstLine="361"/>
        <w:rPr>
          <w:rFonts w:asciiTheme="minorEastAsia" w:hAnsiTheme="minorEastAsia" w:cs="Helvetica"/>
          <w:b/>
          <w:color w:val="333333"/>
          <w:kern w:val="0"/>
          <w:sz w:val="24"/>
          <w:szCs w:val="24"/>
        </w:rPr>
      </w:pPr>
    </w:p>
    <w:p w:rsidR="00611139" w:rsidRDefault="00611139">
      <w:pPr>
        <w:widowControl/>
        <w:spacing w:line="520" w:lineRule="exact"/>
        <w:ind w:firstLineChars="150" w:firstLine="361"/>
        <w:rPr>
          <w:rFonts w:asciiTheme="minorEastAsia" w:hAnsiTheme="minorEastAsia" w:cs="Helvetica"/>
          <w:b/>
          <w:color w:val="333333"/>
          <w:kern w:val="0"/>
          <w:sz w:val="24"/>
          <w:szCs w:val="24"/>
        </w:rPr>
      </w:pPr>
    </w:p>
    <w:p w:rsidR="00611139" w:rsidRDefault="00611139">
      <w:pPr>
        <w:widowControl/>
        <w:spacing w:line="520" w:lineRule="exact"/>
        <w:ind w:firstLineChars="150" w:firstLine="361"/>
        <w:rPr>
          <w:rFonts w:asciiTheme="minorEastAsia" w:hAnsiTheme="minorEastAsia" w:cs="Helvetica"/>
          <w:b/>
          <w:color w:val="333333"/>
          <w:kern w:val="0"/>
          <w:sz w:val="24"/>
          <w:szCs w:val="24"/>
        </w:rPr>
      </w:pPr>
    </w:p>
    <w:p w:rsidR="00611139" w:rsidRDefault="00611139">
      <w:pPr>
        <w:widowControl/>
        <w:spacing w:line="520" w:lineRule="exact"/>
        <w:ind w:firstLineChars="150" w:firstLine="361"/>
        <w:rPr>
          <w:rFonts w:asciiTheme="minorEastAsia" w:hAnsiTheme="minorEastAsia" w:cs="Helvetica"/>
          <w:b/>
          <w:color w:val="333333"/>
          <w:kern w:val="0"/>
          <w:sz w:val="24"/>
          <w:szCs w:val="24"/>
        </w:rPr>
      </w:pPr>
    </w:p>
    <w:p w:rsidR="00611139" w:rsidRDefault="00611139">
      <w:pPr>
        <w:widowControl/>
        <w:spacing w:line="520" w:lineRule="exact"/>
        <w:rPr>
          <w:rFonts w:asciiTheme="minorEastAsia" w:hAnsiTheme="minorEastAsia" w:cs="Helvetica"/>
          <w:b/>
          <w:color w:val="333333"/>
          <w:kern w:val="0"/>
          <w:sz w:val="24"/>
          <w:szCs w:val="24"/>
        </w:rPr>
      </w:pPr>
    </w:p>
    <w:p w:rsidR="00611139" w:rsidRDefault="00697F0F">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611139" w:rsidRDefault="00697F0F">
      <w:pPr>
        <w:widowControl/>
        <w:shd w:val="clear" w:color="auto" w:fill="FFFFFF"/>
        <w:spacing w:line="480" w:lineRule="exact"/>
        <w:ind w:firstLineChars="200" w:firstLine="640"/>
        <w:jc w:val="left"/>
        <w:rPr>
          <w:rFonts w:ascii="仿宋" w:eastAsia="仿宋" w:hAnsi="仿宋" w:cs="Arial"/>
          <w:color w:val="333333"/>
          <w:kern w:val="0"/>
          <w:sz w:val="32"/>
          <w:szCs w:val="32"/>
        </w:rPr>
      </w:pPr>
      <w:r>
        <w:rPr>
          <w:rFonts w:ascii="仿宋_GB2312" w:eastAsia="仿宋_GB2312" w:hint="eastAsia"/>
          <w:sz w:val="32"/>
          <w:szCs w:val="24"/>
        </w:rPr>
        <w:t>负责统计数据质量监测和核查；组织实施统计调查和监测工作；参与统计执法相关工作；参与大型国情国力调查等重大统计工作；协助地方统计局开展相关工作；完成省统计局和省级、市级调查监测分局交办的其他工作。</w:t>
      </w:r>
    </w:p>
    <w:p w:rsidR="00611139" w:rsidRDefault="00697F0F">
      <w:pPr>
        <w:widowControl/>
        <w:shd w:val="clear" w:color="auto" w:fill="FFFFFF"/>
        <w:spacing w:line="480" w:lineRule="exact"/>
        <w:ind w:firstLineChars="200" w:firstLine="640"/>
        <w:jc w:val="left"/>
        <w:rPr>
          <w:rFonts w:ascii="仿宋" w:eastAsia="仿宋" w:hAnsi="仿宋" w:cs="Arial"/>
          <w:color w:val="333333"/>
          <w:kern w:val="0"/>
          <w:sz w:val="32"/>
          <w:szCs w:val="32"/>
        </w:rPr>
      </w:pPr>
      <w:r>
        <w:rPr>
          <w:rFonts w:ascii="黑体" w:eastAsia="黑体" w:hAnsi="黑体" w:cs="黑体" w:hint="eastAsia"/>
          <w:kern w:val="0"/>
          <w:sz w:val="32"/>
          <w:szCs w:val="32"/>
        </w:rPr>
        <w:t>二、机构设置情况</w:t>
      </w:r>
    </w:p>
    <w:p w:rsidR="00611139" w:rsidRDefault="00697F0F">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我单位设2个内设机构：调查监测一科、调查监测二科。</w:t>
      </w:r>
    </w:p>
    <w:p w:rsidR="00611139" w:rsidRDefault="006C6B59">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1、</w:t>
      </w:r>
      <w:r w:rsidR="00697F0F">
        <w:rPr>
          <w:rFonts w:ascii="仿宋" w:eastAsia="仿宋" w:hAnsi="仿宋" w:cs="仿宋_GB2312" w:hint="eastAsia"/>
          <w:bCs/>
          <w:color w:val="000000"/>
          <w:kern w:val="0"/>
          <w:sz w:val="32"/>
          <w:szCs w:val="32"/>
        </w:rPr>
        <w:t>调查监测一科的主要职责是: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的其他工作。</w:t>
      </w:r>
    </w:p>
    <w:p w:rsidR="00611139" w:rsidRDefault="006C6B59">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2、</w:t>
      </w:r>
      <w:r w:rsidR="00697F0F">
        <w:rPr>
          <w:rFonts w:ascii="仿宋" w:eastAsia="仿宋" w:hAnsi="仿宋" w:cs="仿宋_GB2312" w:hint="eastAsia"/>
          <w:bCs/>
          <w:color w:val="000000"/>
          <w:kern w:val="0"/>
          <w:sz w:val="32"/>
          <w:szCs w:val="32"/>
        </w:rPr>
        <w:t>调查监测二科的主要职责是: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rsidR="00611139" w:rsidRDefault="00697F0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611139" w:rsidRDefault="00697F0F">
      <w:pPr>
        <w:widowControl/>
        <w:spacing w:line="520" w:lineRule="exact"/>
        <w:ind w:firstLine="480"/>
        <w:rPr>
          <w:rFonts w:ascii="仿宋" w:eastAsia="仿宋" w:hAnsi="仿宋" w:cs="仿宋_GB2312"/>
          <w:bCs/>
          <w:color w:val="000000"/>
          <w:kern w:val="0"/>
          <w:sz w:val="32"/>
          <w:szCs w:val="32"/>
        </w:rPr>
      </w:pPr>
      <w:r>
        <w:rPr>
          <w:rFonts w:ascii="楷体" w:eastAsia="楷体" w:hAnsi="楷体" w:cs="Helvetica"/>
          <w:b/>
          <w:bCs/>
          <w:color w:val="333333"/>
          <w:kern w:val="0"/>
          <w:sz w:val="32"/>
          <w:szCs w:val="32"/>
        </w:rPr>
        <w:t>1.</w:t>
      </w:r>
      <w:r>
        <w:rPr>
          <w:rFonts w:ascii="楷体" w:eastAsia="楷体" w:hAnsi="楷体" w:cs="Helvetica" w:hint="eastAsia"/>
          <w:b/>
          <w:bCs/>
          <w:color w:val="333333"/>
          <w:kern w:val="0"/>
          <w:sz w:val="32"/>
          <w:szCs w:val="32"/>
        </w:rPr>
        <w:t>预算收入情况:</w:t>
      </w:r>
      <w:r>
        <w:rPr>
          <w:rFonts w:ascii="仿宋" w:eastAsia="仿宋" w:hAnsi="仿宋" w:cs="仿宋_GB2312" w:hint="eastAsia"/>
          <w:bCs/>
          <w:color w:val="000000"/>
          <w:kern w:val="0"/>
          <w:sz w:val="32"/>
          <w:szCs w:val="32"/>
        </w:rPr>
        <w:t>2023年本年</w:t>
      </w:r>
      <w:r>
        <w:rPr>
          <w:rFonts w:ascii="仿宋" w:eastAsia="仿宋" w:hAnsi="仿宋" w:cs="仿宋_GB2312"/>
          <w:bCs/>
          <w:color w:val="000000"/>
          <w:kern w:val="0"/>
          <w:sz w:val="32"/>
          <w:szCs w:val="32"/>
        </w:rPr>
        <w:t>收入</w:t>
      </w:r>
      <w:r>
        <w:rPr>
          <w:rFonts w:ascii="仿宋" w:eastAsia="仿宋" w:hAnsi="仿宋" w:cs="仿宋_GB2312" w:hint="eastAsia"/>
          <w:bCs/>
          <w:color w:val="000000"/>
          <w:kern w:val="0"/>
          <w:sz w:val="32"/>
          <w:szCs w:val="32"/>
        </w:rPr>
        <w:t>为68.40万元，比上年减少12.60万</w:t>
      </w:r>
      <w:r>
        <w:rPr>
          <w:rFonts w:ascii="仿宋" w:eastAsia="仿宋" w:hAnsi="仿宋" w:cs="仿宋_GB2312"/>
          <w:bCs/>
          <w:color w:val="000000"/>
          <w:kern w:val="0"/>
          <w:sz w:val="32"/>
          <w:szCs w:val="32"/>
        </w:rPr>
        <w:t>元，</w:t>
      </w:r>
      <w:r>
        <w:rPr>
          <w:rFonts w:ascii="仿宋" w:eastAsia="仿宋" w:hAnsi="仿宋" w:cs="仿宋_GB2312" w:hint="eastAsia"/>
          <w:bCs/>
          <w:color w:val="000000"/>
          <w:kern w:val="0"/>
          <w:sz w:val="32"/>
          <w:szCs w:val="32"/>
        </w:rPr>
        <w:t>下降15.56</w:t>
      </w:r>
      <w:r>
        <w:rPr>
          <w:rFonts w:ascii="仿宋" w:eastAsia="仿宋" w:hAnsi="仿宋" w:cs="仿宋_GB2312"/>
          <w:bCs/>
          <w:color w:val="000000"/>
          <w:kern w:val="0"/>
          <w:sz w:val="32"/>
          <w:szCs w:val="32"/>
        </w:rPr>
        <w:t>%</w:t>
      </w:r>
      <w:r>
        <w:rPr>
          <w:rFonts w:ascii="仿宋" w:eastAsia="仿宋" w:hAnsi="仿宋" w:cs="仿宋_GB2312" w:hint="eastAsia"/>
          <w:bCs/>
          <w:color w:val="000000"/>
          <w:kern w:val="0"/>
          <w:sz w:val="32"/>
          <w:szCs w:val="32"/>
        </w:rPr>
        <w:t>。其中，经费拨款68.40万元，占本年收入的</w:t>
      </w:r>
      <w:r>
        <w:rPr>
          <w:rFonts w:ascii="仿宋" w:eastAsia="仿宋" w:hAnsi="仿宋" w:cs="仿宋_GB2312"/>
          <w:bCs/>
          <w:color w:val="000000"/>
          <w:kern w:val="0"/>
          <w:sz w:val="32"/>
          <w:szCs w:val="32"/>
        </w:rPr>
        <w:t>100</w:t>
      </w:r>
      <w:r>
        <w:rPr>
          <w:rFonts w:ascii="仿宋" w:eastAsia="仿宋" w:hAnsi="仿宋" w:cs="仿宋_GB2312" w:hint="eastAsia"/>
          <w:bCs/>
          <w:color w:val="000000"/>
          <w:kern w:val="0"/>
          <w:sz w:val="32"/>
          <w:szCs w:val="32"/>
        </w:rPr>
        <w:t>%，无上</w:t>
      </w:r>
      <w:r>
        <w:rPr>
          <w:rFonts w:ascii="仿宋" w:eastAsia="仿宋" w:hAnsi="仿宋" w:cs="仿宋_GB2312"/>
          <w:bCs/>
          <w:color w:val="000000"/>
          <w:kern w:val="0"/>
          <w:sz w:val="32"/>
          <w:szCs w:val="32"/>
        </w:rPr>
        <w:t>年结转经费和其他收入预算。</w:t>
      </w:r>
    </w:p>
    <w:p w:rsidR="00611139" w:rsidRDefault="00697F0F">
      <w:pPr>
        <w:widowControl/>
        <w:spacing w:line="520" w:lineRule="exact"/>
        <w:ind w:firstLine="480"/>
        <w:rPr>
          <w:rFonts w:ascii="仿宋_GB2312" w:eastAsia="仿宋_GB2312"/>
          <w:sz w:val="32"/>
        </w:rPr>
      </w:pPr>
      <w:r>
        <w:rPr>
          <w:rFonts w:ascii="仿宋_GB2312" w:eastAsia="仿宋_GB2312" w:hint="eastAsia"/>
          <w:sz w:val="32"/>
        </w:rPr>
        <w:t>收入减少原因：经费拨款减少12.6万元</w:t>
      </w:r>
      <w:r w:rsidR="00C40597">
        <w:rPr>
          <w:rFonts w:ascii="仿宋_GB2312" w:eastAsia="仿宋_GB2312" w:hint="eastAsia"/>
          <w:sz w:val="32"/>
        </w:rPr>
        <w:t>。</w:t>
      </w:r>
      <w:bookmarkStart w:id="0" w:name="_GoBack"/>
      <w:bookmarkEnd w:id="0"/>
    </w:p>
    <w:p w:rsidR="00611139" w:rsidRDefault="00697F0F">
      <w:pPr>
        <w:widowControl/>
        <w:spacing w:line="520" w:lineRule="exact"/>
        <w:ind w:firstLine="480"/>
        <w:rPr>
          <w:rFonts w:ascii="仿宋" w:eastAsia="仿宋" w:hAnsi="仿宋" w:cs="仿宋_GB2312"/>
          <w:bCs/>
          <w:color w:val="000000"/>
          <w:kern w:val="0"/>
          <w:sz w:val="32"/>
          <w:szCs w:val="32"/>
        </w:rPr>
      </w:pPr>
      <w:r>
        <w:rPr>
          <w:rFonts w:ascii="楷体" w:eastAsia="楷体" w:hAnsi="楷体" w:cs="Helvetica" w:hint="eastAsia"/>
          <w:b/>
          <w:bCs/>
          <w:color w:val="333333"/>
          <w:kern w:val="0"/>
          <w:sz w:val="32"/>
          <w:szCs w:val="32"/>
        </w:rPr>
        <w:t>2</w:t>
      </w:r>
      <w:r>
        <w:rPr>
          <w:rFonts w:ascii="楷体" w:eastAsia="楷体" w:hAnsi="楷体" w:cs="Helvetica"/>
          <w:b/>
          <w:bCs/>
          <w:color w:val="333333"/>
          <w:kern w:val="0"/>
          <w:sz w:val="32"/>
          <w:szCs w:val="32"/>
        </w:rPr>
        <w:t>.</w:t>
      </w:r>
      <w:r>
        <w:rPr>
          <w:rFonts w:ascii="楷体" w:eastAsia="楷体" w:hAnsi="楷体" w:cs="Helvetica" w:hint="eastAsia"/>
          <w:b/>
          <w:bCs/>
          <w:color w:val="333333"/>
          <w:kern w:val="0"/>
          <w:sz w:val="32"/>
          <w:szCs w:val="32"/>
        </w:rPr>
        <w:t>预算支</w:t>
      </w:r>
      <w:r>
        <w:rPr>
          <w:rFonts w:ascii="楷体" w:eastAsia="楷体" w:hAnsi="楷体" w:cs="Helvetica"/>
          <w:b/>
          <w:bCs/>
          <w:color w:val="333333"/>
          <w:kern w:val="0"/>
          <w:sz w:val="32"/>
          <w:szCs w:val="32"/>
        </w:rPr>
        <w:t>出</w:t>
      </w:r>
      <w:r>
        <w:rPr>
          <w:rFonts w:ascii="楷体" w:eastAsia="楷体" w:hAnsi="楷体" w:cs="Helvetica" w:hint="eastAsia"/>
          <w:b/>
          <w:bCs/>
          <w:color w:val="333333"/>
          <w:kern w:val="0"/>
          <w:sz w:val="32"/>
          <w:szCs w:val="32"/>
        </w:rPr>
        <w:t>情况：</w:t>
      </w:r>
      <w:r>
        <w:rPr>
          <w:rFonts w:ascii="仿宋" w:eastAsia="仿宋" w:hAnsi="仿宋" w:cs="仿宋_GB2312" w:hint="eastAsia"/>
          <w:bCs/>
          <w:color w:val="000000"/>
          <w:kern w:val="0"/>
          <w:sz w:val="32"/>
          <w:szCs w:val="32"/>
        </w:rPr>
        <w:t>2023年本年支出68.40万元,减少12.60万元，下降15.56%。其中，基本支出63.40万元，占总支出的92.70%；项目支出5.00万元，占总支出的7.30%。本年支出构成为：一般公共服务支出40.60万元，占本年支</w:t>
      </w:r>
      <w:r>
        <w:rPr>
          <w:rFonts w:ascii="仿宋" w:eastAsia="仿宋" w:hAnsi="仿宋" w:cs="仿宋_GB2312" w:hint="eastAsia"/>
          <w:bCs/>
          <w:color w:val="000000"/>
          <w:kern w:val="0"/>
          <w:sz w:val="32"/>
          <w:szCs w:val="32"/>
        </w:rPr>
        <w:lastRenderedPageBreak/>
        <w:t>出59.35%；社会保障和就业支出24.25万元，占本年支出35.45%；住房保障支出3.55万元，占本年支出5.20%。</w:t>
      </w:r>
    </w:p>
    <w:p w:rsidR="00611139" w:rsidRDefault="00697F0F">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支出减少原因：</w:t>
      </w:r>
      <w:r>
        <w:rPr>
          <w:rFonts w:ascii="仿宋_GB2312" w:eastAsia="仿宋_GB2312" w:hint="eastAsia"/>
          <w:sz w:val="32"/>
        </w:rPr>
        <w:t>2022年退休1人，公用经费和人员经费预算减少。</w:t>
      </w:r>
    </w:p>
    <w:p w:rsidR="00611139" w:rsidRDefault="00697F0F">
      <w:pPr>
        <w:widowControl/>
        <w:spacing w:line="520" w:lineRule="exact"/>
        <w:ind w:firstLineChars="100" w:firstLine="321"/>
        <w:rPr>
          <w:rFonts w:ascii="黑体" w:eastAsia="黑体" w:hAnsi="黑体" w:cs="Helvetica"/>
          <w:b/>
          <w:bCs/>
          <w:color w:val="333333"/>
          <w:kern w:val="0"/>
          <w:sz w:val="32"/>
          <w:szCs w:val="32"/>
        </w:rPr>
      </w:pPr>
      <w:r>
        <w:rPr>
          <w:rFonts w:ascii="仿宋" w:eastAsia="仿宋" w:hAnsi="仿宋" w:cs="Helvetica" w:hint="eastAsia"/>
          <w:b/>
          <w:bCs/>
          <w:color w:val="333333"/>
          <w:kern w:val="0"/>
          <w:sz w:val="32"/>
          <w:szCs w:val="32"/>
        </w:rPr>
        <w:t xml:space="preserve">　</w:t>
      </w:r>
      <w:r>
        <w:rPr>
          <w:rFonts w:ascii="黑体" w:eastAsia="黑体" w:hAnsi="黑体" w:cs="Helvetica" w:hint="eastAsia"/>
          <w:b/>
          <w:bCs/>
          <w:color w:val="333333"/>
          <w:kern w:val="0"/>
          <w:sz w:val="32"/>
          <w:szCs w:val="32"/>
        </w:rPr>
        <w:t>四、机关运行经费安排情况</w:t>
      </w:r>
    </w:p>
    <w:p w:rsidR="00611139" w:rsidRDefault="00697F0F">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2023年运行经费预算总额为6.00万元，全部为商品和服务支出，日常公用支出比上年减少3.00万元，下降50.00%,下降原因是：本单位在2022年退休1人，日常公用经费随之减少。</w:t>
      </w:r>
    </w:p>
    <w:p w:rsidR="00611139" w:rsidRDefault="00697F0F">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机关运行经费分项为：办公费1.10万元，电费0.53万元，差旅费1.18万元，福利费1.40万元，其他交通费1.80万元。</w:t>
      </w:r>
    </w:p>
    <w:p w:rsidR="00611139" w:rsidRDefault="00697F0F">
      <w:pPr>
        <w:widowControl/>
        <w:spacing w:line="520" w:lineRule="exact"/>
        <w:ind w:firstLineChars="200" w:firstLine="643"/>
        <w:rPr>
          <w:rFonts w:ascii="仿宋" w:eastAsia="仿宋" w:hAnsi="仿宋" w:cs="Arial"/>
          <w:color w:val="333333"/>
          <w:kern w:val="0"/>
          <w:sz w:val="32"/>
          <w:szCs w:val="32"/>
        </w:rPr>
      </w:pPr>
      <w:r>
        <w:rPr>
          <w:rFonts w:ascii="黑体" w:eastAsia="黑体" w:hAnsi="黑体" w:cs="Helvetica" w:hint="eastAsia"/>
          <w:b/>
          <w:bCs/>
          <w:color w:val="333333"/>
          <w:kern w:val="0"/>
          <w:sz w:val="32"/>
          <w:szCs w:val="32"/>
        </w:rPr>
        <w:t>五、一般公共预算“三公”经费及增减变化情况</w:t>
      </w:r>
    </w:p>
    <w:p w:rsidR="00611139" w:rsidRDefault="00697F0F">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2023年“三公”经费预算总额0万元，与上年持平，明细如下：</w:t>
      </w:r>
    </w:p>
    <w:p w:rsidR="00611139" w:rsidRDefault="00697F0F">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1、因公出国（境）费0万元，与上年持平。</w:t>
      </w:r>
    </w:p>
    <w:p w:rsidR="00611139" w:rsidRDefault="00697F0F">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2、公务接待费0万元，与上年持平。</w:t>
      </w:r>
    </w:p>
    <w:p w:rsidR="00611139" w:rsidRDefault="00697F0F">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3、公务用车购置及运行费0万元，与上年持平。我单位公务用车全部由局机关统一管理，统一核算，故没有安排公务用车运行费相关预算。</w:t>
      </w:r>
    </w:p>
    <w:p w:rsidR="00611139" w:rsidRDefault="00697F0F">
      <w:pPr>
        <w:widowControl/>
        <w:spacing w:line="520" w:lineRule="exact"/>
        <w:ind w:firstLine="480"/>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六、政府采购预算情况</w:t>
      </w:r>
    </w:p>
    <w:p w:rsidR="00611139" w:rsidRDefault="00697F0F">
      <w:pPr>
        <w:widowControl/>
        <w:spacing w:line="520" w:lineRule="exact"/>
        <w:ind w:firstLineChars="200" w:firstLine="640"/>
        <w:rPr>
          <w:rFonts w:ascii="仿宋_GB2312" w:eastAsia="仿宋_GB2312"/>
          <w:sz w:val="32"/>
          <w:szCs w:val="24"/>
        </w:rPr>
      </w:pPr>
      <w:r>
        <w:rPr>
          <w:rFonts w:ascii="仿宋_GB2312" w:eastAsia="仿宋_GB2312" w:hint="eastAsia"/>
          <w:sz w:val="32"/>
          <w:szCs w:val="24"/>
        </w:rPr>
        <w:t>2023年我单位未单独安排政府采购预算</w:t>
      </w:r>
    </w:p>
    <w:p w:rsidR="00611139" w:rsidRDefault="00697F0F">
      <w:pPr>
        <w:widowControl/>
        <w:spacing w:line="520" w:lineRule="exact"/>
        <w:rPr>
          <w:rFonts w:ascii="黑体" w:eastAsia="黑体" w:hAnsi="黑体" w:cs="Helvetica"/>
          <w:b/>
          <w:bCs/>
          <w:color w:val="333333"/>
          <w:kern w:val="0"/>
          <w:sz w:val="32"/>
          <w:szCs w:val="32"/>
        </w:rPr>
      </w:pPr>
      <w:r>
        <w:rPr>
          <w:rFonts w:ascii="仿宋" w:eastAsia="仿宋" w:hAnsi="仿宋" w:cs="Helvetica" w:hint="eastAsia"/>
          <w:bCs/>
          <w:color w:val="333333"/>
          <w:kern w:val="0"/>
          <w:sz w:val="32"/>
          <w:szCs w:val="32"/>
        </w:rPr>
        <w:t xml:space="preserve">　</w:t>
      </w:r>
      <w:r>
        <w:rPr>
          <w:rFonts w:ascii="仿宋" w:eastAsia="仿宋" w:hAnsi="仿宋" w:cs="Helvetica" w:hint="eastAsia"/>
          <w:b/>
          <w:bCs/>
          <w:color w:val="333333"/>
          <w:kern w:val="0"/>
          <w:sz w:val="32"/>
          <w:szCs w:val="32"/>
        </w:rPr>
        <w:t xml:space="preserve"> </w:t>
      </w:r>
      <w:r>
        <w:rPr>
          <w:rFonts w:ascii="黑体" w:eastAsia="黑体" w:hAnsi="黑体" w:cs="Helvetica" w:hint="eastAsia"/>
          <w:b/>
          <w:bCs/>
          <w:color w:val="333333"/>
          <w:kern w:val="0"/>
          <w:sz w:val="32"/>
          <w:szCs w:val="32"/>
        </w:rPr>
        <w:t>七、国有资产占用情况</w:t>
      </w:r>
    </w:p>
    <w:p w:rsidR="00611139" w:rsidRDefault="00697F0F">
      <w:pPr>
        <w:widowControl/>
        <w:spacing w:line="520" w:lineRule="exact"/>
        <w:ind w:firstLineChars="200" w:firstLine="600"/>
        <w:rPr>
          <w:rFonts w:ascii="仿宋_GB2312" w:eastAsia="仿宋_GB2312" w:hAnsi="仿宋_GB2312" w:cs="仿宋_GB2312"/>
          <w:color w:val="000000" w:themeColor="text1"/>
          <w:kern w:val="0"/>
          <w:sz w:val="32"/>
          <w:szCs w:val="32"/>
        </w:rPr>
      </w:pPr>
      <w:r>
        <w:rPr>
          <w:rFonts w:ascii="仿宋" w:eastAsia="仿宋" w:hAnsi="仿宋" w:cs="仿宋_GB2312" w:hint="eastAsia"/>
          <w:bCs/>
          <w:color w:val="000000"/>
          <w:kern w:val="0"/>
          <w:sz w:val="30"/>
          <w:szCs w:val="30"/>
        </w:rPr>
        <w:t>我单位固定资产均由县统计局机关统一管理，统一按照省市县财政要求，管理核算国有资产，我单位目前未单独核算国有资产</w:t>
      </w:r>
      <w:r>
        <w:rPr>
          <w:rFonts w:ascii="仿宋_GB2312" w:eastAsia="仿宋_GB2312" w:hAnsi="仿宋_GB2312" w:cs="仿宋_GB2312" w:hint="eastAsia"/>
          <w:color w:val="000000" w:themeColor="text1"/>
          <w:kern w:val="0"/>
          <w:sz w:val="32"/>
          <w:szCs w:val="32"/>
        </w:rPr>
        <w:t>。</w:t>
      </w:r>
    </w:p>
    <w:p w:rsidR="00611139" w:rsidRDefault="00697F0F">
      <w:pPr>
        <w:widowControl/>
        <w:spacing w:line="520" w:lineRule="exact"/>
        <w:ind w:firstLine="480"/>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lastRenderedPageBreak/>
        <w:t>八、重点项目绩效情况</w:t>
      </w:r>
    </w:p>
    <w:p w:rsidR="00611139" w:rsidRDefault="00697F0F">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1. “全省统计执法专项经费”主要内容是：一是对执法骨干开展业务培训；二是开展统计执法宣传；三是数据管理系统的维护和升级；四是开展执法检查、督办以及数据质量抽查；五是其他应急执法检查和专项检查任务。2023年预算安排5.00万元，全部为当年一般公共预算财政拨款。</w:t>
      </w:r>
    </w:p>
    <w:p w:rsidR="00611139" w:rsidRDefault="00697F0F">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2023年度项目绩效总目标是：健全统计执法机制，强化统计基层基础工作建设，完成对统计执法和数据质量的核查，严肃整治在统计上弄虚作假的行为。开展全省执法骨干业务培训，进行省、市、县三级联动数据质量检查；进行执法检查，严肃查处违纪违法行为。全面提高我省规上企业的数据质量，提供高质量的监测成果，提升监测分析水平。对规上企业统计数据监测数据库进行更新维护，完成统计数据监测分析报告，印制数据产品。</w:t>
      </w:r>
    </w:p>
    <w:p w:rsidR="00611139" w:rsidRDefault="00697F0F">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产出指标：统计监测执法培训人次≥25人。</w:t>
      </w:r>
    </w:p>
    <w:p w:rsidR="00611139" w:rsidRDefault="00697F0F">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质量指标：办公用品验收通过率≥100%。</w:t>
      </w:r>
    </w:p>
    <w:p w:rsidR="00611139" w:rsidRDefault="00697F0F">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时效指标：及时上报数据。</w:t>
      </w:r>
    </w:p>
    <w:p w:rsidR="00611139" w:rsidRDefault="00697F0F">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效益指标：企业统计员统计法规知识知晓度≥98%。</w:t>
      </w:r>
    </w:p>
    <w:p w:rsidR="00611139" w:rsidRDefault="00697F0F">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满意度指标：群众满意度≥99%。</w:t>
      </w:r>
    </w:p>
    <w:p w:rsidR="00611139" w:rsidRDefault="00697F0F">
      <w:pPr>
        <w:widowControl/>
        <w:spacing w:line="560" w:lineRule="exact"/>
        <w:ind w:firstLineChars="200" w:firstLine="643"/>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九、其他需要说明的情况</w:t>
      </w:r>
    </w:p>
    <w:p w:rsidR="00611139" w:rsidRDefault="00697F0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 xml:space="preserve"> 1.对空表的说明：</w:t>
      </w:r>
      <w:r>
        <w:rPr>
          <w:rFonts w:ascii="仿宋_GB2312" w:eastAsia="仿宋_GB2312" w:hAnsi="仿宋_GB2312" w:cs="仿宋_GB2312" w:hint="eastAsia"/>
          <w:bCs/>
          <w:kern w:val="0"/>
          <w:sz w:val="32"/>
          <w:szCs w:val="32"/>
        </w:rPr>
        <w:t>附表7一般公共预算“三公”经费支出表，本单位2023年无“三公”经费支出，此表为空表。附表8政府性基金预算支出表，本单位2023年无此类支出，此表为空表。</w:t>
      </w:r>
    </w:p>
    <w:p w:rsidR="00611139" w:rsidRDefault="00697F0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2.其他情况的说明：</w:t>
      </w:r>
      <w:r>
        <w:rPr>
          <w:rFonts w:ascii="仿宋_GB2312" w:eastAsia="仿宋_GB2312" w:hAnsi="仿宋_GB2312" w:cs="仿宋_GB2312" w:hint="eastAsia"/>
          <w:bCs/>
          <w:kern w:val="0"/>
          <w:sz w:val="32"/>
          <w:szCs w:val="32"/>
        </w:rPr>
        <w:t>本单位2023年无财政省本级专项支出、无一般性转移支付支出、无专项转移支付支出、无举借政府债务情况。</w:t>
      </w:r>
    </w:p>
    <w:p w:rsidR="00611139" w:rsidRDefault="00697F0F">
      <w:pPr>
        <w:widowControl/>
        <w:spacing w:line="520" w:lineRule="exact"/>
        <w:ind w:firstLine="660"/>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十</w:t>
      </w:r>
      <w:r>
        <w:rPr>
          <w:rFonts w:ascii="黑体" w:eastAsia="黑体" w:hAnsi="黑体" w:cs="Helvetica"/>
          <w:b/>
          <w:bCs/>
          <w:color w:val="333333"/>
          <w:kern w:val="0"/>
          <w:sz w:val="32"/>
          <w:szCs w:val="32"/>
        </w:rPr>
        <w:t>、</w:t>
      </w:r>
      <w:r>
        <w:rPr>
          <w:rFonts w:ascii="黑体" w:eastAsia="黑体" w:hAnsi="黑体" w:cs="Helvetica" w:hint="eastAsia"/>
          <w:b/>
          <w:bCs/>
          <w:color w:val="333333"/>
          <w:kern w:val="0"/>
          <w:sz w:val="32"/>
          <w:szCs w:val="32"/>
        </w:rPr>
        <w:t>专业名词解释</w:t>
      </w:r>
    </w:p>
    <w:p w:rsidR="00611139" w:rsidRDefault="00697F0F">
      <w:pPr>
        <w:widowControl/>
        <w:spacing w:line="520" w:lineRule="exact"/>
        <w:ind w:firstLine="660"/>
        <w:rPr>
          <w:rFonts w:ascii="黑体" w:eastAsia="黑体" w:hAnsi="黑体" w:cs="Helvetica"/>
          <w:b/>
          <w:bCs/>
          <w:color w:val="333333"/>
          <w:kern w:val="0"/>
          <w:sz w:val="32"/>
          <w:szCs w:val="32"/>
        </w:rPr>
      </w:pPr>
      <w:r>
        <w:rPr>
          <w:rFonts w:ascii="仿宋_GB2312" w:eastAsia="仿宋_GB2312" w:hAnsi="仿宋_GB2312" w:cs="仿宋_GB2312" w:hint="eastAsia"/>
          <w:b/>
          <w:bCs/>
          <w:kern w:val="0"/>
          <w:sz w:val="32"/>
          <w:szCs w:val="32"/>
        </w:rPr>
        <w:t>1．机关运行经费：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w:t>
      </w:r>
      <w:r>
        <w:rPr>
          <w:rFonts w:ascii="仿宋_GB2312" w:eastAsia="仿宋_GB2312" w:hint="eastAsia"/>
          <w:sz w:val="32"/>
          <w:szCs w:val="24"/>
        </w:rPr>
        <w:t>般设备购置费、办公用房水电费、办公用房取暖费、办公用房物业管理费、公务用车运行费以及其他</w:t>
      </w:r>
      <w:r>
        <w:rPr>
          <w:rFonts w:ascii="仿宋_GB2312" w:eastAsia="仿宋_GB2312" w:hAnsi="仿宋_GB2312" w:cs="仿宋_GB2312" w:hint="eastAsia"/>
          <w:bCs/>
          <w:kern w:val="0"/>
          <w:sz w:val="32"/>
          <w:szCs w:val="32"/>
        </w:rPr>
        <w:t>费用。</w:t>
      </w:r>
    </w:p>
    <w:p w:rsidR="00611139" w:rsidRDefault="00697F0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2．“三公”经费：</w:t>
      </w:r>
      <w:r>
        <w:rPr>
          <w:rFonts w:ascii="仿宋_GB2312" w:eastAsia="仿宋_GB2312" w:hAnsi="仿宋_GB2312" w:cs="仿宋_GB2312" w:hint="eastAsia"/>
          <w:bCs/>
          <w:kern w:val="0"/>
          <w:sz w:val="32"/>
          <w:szCs w:val="32"/>
        </w:rPr>
        <w:t>指</w:t>
      </w:r>
      <w:r>
        <w:rPr>
          <w:rFonts w:ascii="仿宋_GB2312" w:eastAsia="仿宋_GB2312" w:hint="eastAsia"/>
          <w:sz w:val="32"/>
          <w:szCs w:val="24"/>
        </w:rPr>
        <w:t>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611139" w:rsidRDefault="00697F0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611139" w:rsidRDefault="00697F0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4．财政拨款（补助）收入：</w:t>
      </w:r>
      <w:r>
        <w:rPr>
          <w:rFonts w:ascii="仿宋_GB2312" w:eastAsia="仿宋_GB2312" w:hAnsi="仿宋_GB2312" w:cs="仿宋_GB2312" w:hint="eastAsia"/>
          <w:bCs/>
          <w:kern w:val="0"/>
          <w:sz w:val="32"/>
          <w:szCs w:val="32"/>
        </w:rPr>
        <w:t>指从同级财政部门取得的财政预算资金。</w:t>
      </w:r>
    </w:p>
    <w:p w:rsidR="00611139" w:rsidRDefault="00697F0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5．其他收入：</w:t>
      </w:r>
      <w:r>
        <w:rPr>
          <w:rFonts w:ascii="仿宋_GB2312" w:eastAsia="仿宋_GB2312" w:hAnsi="仿宋_GB2312" w:cs="仿宋_GB2312" w:hint="eastAsia"/>
          <w:bCs/>
          <w:kern w:val="0"/>
          <w:sz w:val="32"/>
          <w:szCs w:val="32"/>
        </w:rPr>
        <w:t>指除上述“财政拨款收入”以外任务相应安排的资金。</w:t>
      </w:r>
    </w:p>
    <w:p w:rsidR="00611139" w:rsidRDefault="00697F0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611139" w:rsidRDefault="00697F0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7．项目支出：</w:t>
      </w:r>
      <w:r>
        <w:rPr>
          <w:rFonts w:ascii="仿宋_GB2312" w:eastAsia="仿宋_GB2312" w:hAnsi="仿宋_GB2312" w:cs="仿宋_GB2312" w:hint="eastAsia"/>
          <w:bCs/>
          <w:kern w:val="0"/>
          <w:sz w:val="32"/>
          <w:szCs w:val="32"/>
        </w:rPr>
        <w:t>指在基本支出之外为完成特定行政任务和事业发展目标所发生的支出。</w:t>
      </w:r>
    </w:p>
    <w:p w:rsidR="00611139" w:rsidRDefault="00611139">
      <w:pPr>
        <w:widowControl/>
        <w:spacing w:line="560" w:lineRule="exact"/>
        <w:ind w:firstLineChars="200" w:firstLine="640"/>
        <w:rPr>
          <w:rFonts w:ascii="仿宋_GB2312" w:eastAsia="仿宋_GB2312" w:hAnsi="仿宋_GB2312" w:cs="仿宋_GB2312"/>
          <w:bCs/>
          <w:kern w:val="0"/>
          <w:sz w:val="32"/>
          <w:szCs w:val="32"/>
        </w:rPr>
      </w:pPr>
    </w:p>
    <w:sectPr w:rsidR="006111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189" w:rsidRDefault="00CD6189" w:rsidP="006C6B59">
      <w:r>
        <w:separator/>
      </w:r>
    </w:p>
  </w:endnote>
  <w:endnote w:type="continuationSeparator" w:id="0">
    <w:p w:rsidR="00CD6189" w:rsidRDefault="00CD6189" w:rsidP="006C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inherit">
    <w:altName w:val="Times New Roman"/>
    <w:charset w:val="00"/>
    <w:family w:val="roman"/>
    <w:pitch w:val="default"/>
  </w:font>
  <w:font w:name="微软雅黑">
    <w:altName w:val="方正黑体_GBK"/>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
    <w:altName w:val="方正楷体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189" w:rsidRDefault="00CD6189" w:rsidP="006C6B59">
      <w:r>
        <w:separator/>
      </w:r>
    </w:p>
  </w:footnote>
  <w:footnote w:type="continuationSeparator" w:id="0">
    <w:p w:rsidR="00CD6189" w:rsidRDefault="00CD6189" w:rsidP="006C6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2ZmI4NWM2ZTdkZDdiM2I2ZTdhNWNjMWRkNjZlYjQifQ=="/>
  </w:docVars>
  <w:rsids>
    <w:rsidRoot w:val="0010135B"/>
    <w:rsid w:val="0007474A"/>
    <w:rsid w:val="000F1F99"/>
    <w:rsid w:val="0010135B"/>
    <w:rsid w:val="00104384"/>
    <w:rsid w:val="001212FB"/>
    <w:rsid w:val="001F06A4"/>
    <w:rsid w:val="002144B6"/>
    <w:rsid w:val="00295E97"/>
    <w:rsid w:val="002F12C2"/>
    <w:rsid w:val="0030520C"/>
    <w:rsid w:val="00322A49"/>
    <w:rsid w:val="003E7A9D"/>
    <w:rsid w:val="004503F7"/>
    <w:rsid w:val="004D0181"/>
    <w:rsid w:val="0051352A"/>
    <w:rsid w:val="00561456"/>
    <w:rsid w:val="0057763A"/>
    <w:rsid w:val="00611139"/>
    <w:rsid w:val="006368CD"/>
    <w:rsid w:val="00655A33"/>
    <w:rsid w:val="006750AC"/>
    <w:rsid w:val="00683170"/>
    <w:rsid w:val="00697F0F"/>
    <w:rsid w:val="006C6B59"/>
    <w:rsid w:val="006F32D4"/>
    <w:rsid w:val="00711536"/>
    <w:rsid w:val="0074268D"/>
    <w:rsid w:val="00767043"/>
    <w:rsid w:val="007827A9"/>
    <w:rsid w:val="007A559B"/>
    <w:rsid w:val="00803BBA"/>
    <w:rsid w:val="008226AF"/>
    <w:rsid w:val="00825892"/>
    <w:rsid w:val="0089100F"/>
    <w:rsid w:val="008F14B4"/>
    <w:rsid w:val="0096313A"/>
    <w:rsid w:val="00AC2B06"/>
    <w:rsid w:val="00AC4FAF"/>
    <w:rsid w:val="00AE30B8"/>
    <w:rsid w:val="00AE7AD7"/>
    <w:rsid w:val="00B40BD2"/>
    <w:rsid w:val="00BC0C0C"/>
    <w:rsid w:val="00BD7A04"/>
    <w:rsid w:val="00C24A40"/>
    <w:rsid w:val="00C40597"/>
    <w:rsid w:val="00C61789"/>
    <w:rsid w:val="00C906D2"/>
    <w:rsid w:val="00CC0D29"/>
    <w:rsid w:val="00CD6189"/>
    <w:rsid w:val="00D87A1D"/>
    <w:rsid w:val="00DF71BD"/>
    <w:rsid w:val="00E25628"/>
    <w:rsid w:val="00E7467E"/>
    <w:rsid w:val="00EB36A7"/>
    <w:rsid w:val="00EB3CB1"/>
    <w:rsid w:val="00EB62F2"/>
    <w:rsid w:val="00EF1D11"/>
    <w:rsid w:val="00EF7695"/>
    <w:rsid w:val="00F014E5"/>
    <w:rsid w:val="0EB520E4"/>
    <w:rsid w:val="1134034E"/>
    <w:rsid w:val="1A223B61"/>
    <w:rsid w:val="1B0E04A2"/>
    <w:rsid w:val="1C5B08B1"/>
    <w:rsid w:val="221C323E"/>
    <w:rsid w:val="2D8B0003"/>
    <w:rsid w:val="341B5D8B"/>
    <w:rsid w:val="36017203"/>
    <w:rsid w:val="483B5EBE"/>
    <w:rsid w:val="4FDD70CD"/>
    <w:rsid w:val="520420FD"/>
    <w:rsid w:val="60032C02"/>
    <w:rsid w:val="60557142"/>
    <w:rsid w:val="64447DD6"/>
    <w:rsid w:val="655D3BA6"/>
    <w:rsid w:val="6BE94ADE"/>
    <w:rsid w:val="789C578D"/>
    <w:rsid w:val="7D8A1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DE42938-B857-401F-A35F-A277B344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曹群豪(拟稿)</cp:lastModifiedBy>
  <cp:revision>7</cp:revision>
  <cp:lastPrinted>2022-02-22T02:20:00Z</cp:lastPrinted>
  <dcterms:created xsi:type="dcterms:W3CDTF">2023-02-13T00:31:00Z</dcterms:created>
  <dcterms:modified xsi:type="dcterms:W3CDTF">2023-03-02T02:37:00Z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48118B079D1642CEBBB2495344832977</vt:lpwstr>
  </property>
</Properties>
</file>